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15" w:rsidRPr="00B56677" w:rsidRDefault="004A4715" w:rsidP="00570614">
      <w:pPr>
        <w:overflowPunct/>
        <w:textAlignment w:val="auto"/>
        <w:outlineLvl w:val="0"/>
        <w:rPr>
          <w:rFonts w:ascii="Calibri" w:hAnsi="Calibri" w:cs="TimesNewRomanPS-BoldMT"/>
          <w:b/>
          <w:bCs/>
          <w:sz w:val="28"/>
          <w:szCs w:val="28"/>
        </w:rPr>
      </w:pPr>
      <w:bookmarkStart w:id="0" w:name="_GoBack"/>
      <w:bookmarkEnd w:id="0"/>
      <w:r w:rsidRPr="00B56677">
        <w:rPr>
          <w:rFonts w:ascii="Calibri" w:hAnsi="Calibri" w:cs="TimesNewRomanPS-BoldMT"/>
          <w:b/>
          <w:bCs/>
          <w:sz w:val="28"/>
          <w:szCs w:val="28"/>
        </w:rPr>
        <w:t>PRAVIDLA PRO POSKYTOVÁNÍ</w:t>
      </w:r>
      <w:r w:rsidR="00E90871">
        <w:rPr>
          <w:rFonts w:ascii="Calibri" w:hAnsi="Calibri" w:cs="TimesNewRomanPS-BoldMT"/>
          <w:b/>
          <w:bCs/>
          <w:sz w:val="28"/>
          <w:szCs w:val="28"/>
        </w:rPr>
        <w:t xml:space="preserve"> INDIVIDUÁLNÍCH</w:t>
      </w:r>
      <w:r w:rsidRPr="00B56677">
        <w:rPr>
          <w:rFonts w:ascii="Calibri" w:hAnsi="Calibri" w:cs="TimesNewRomanPS-BoldMT"/>
          <w:b/>
          <w:bCs/>
          <w:sz w:val="28"/>
          <w:szCs w:val="28"/>
        </w:rPr>
        <w:t xml:space="preserve"> DOTACÍ Z ROZPOČTU OBCE</w:t>
      </w:r>
      <w:r w:rsidR="00CE1489" w:rsidRPr="00B56677">
        <w:rPr>
          <w:rFonts w:ascii="Calibri" w:hAnsi="Calibri" w:cs="TimesNewRomanPS-BoldMT"/>
          <w:b/>
          <w:bCs/>
          <w:sz w:val="28"/>
          <w:szCs w:val="28"/>
        </w:rPr>
        <w:t xml:space="preserve"> </w:t>
      </w:r>
      <w:r w:rsidRPr="00B56677">
        <w:rPr>
          <w:rFonts w:ascii="Calibri" w:hAnsi="Calibri" w:cs="TimesNewRomanPS-BoldMT"/>
          <w:b/>
          <w:bCs/>
          <w:sz w:val="28"/>
          <w:szCs w:val="28"/>
        </w:rPr>
        <w:t>DRNOVICE</w:t>
      </w:r>
    </w:p>
    <w:p w:rsidR="004A4715" w:rsidRPr="00B56677" w:rsidRDefault="004A4715" w:rsidP="00570614">
      <w:pPr>
        <w:overflowPunct/>
        <w:textAlignment w:val="auto"/>
        <w:rPr>
          <w:rFonts w:ascii="Calibri" w:hAnsi="Calibri" w:cs="Arial"/>
          <w:b/>
          <w:bCs/>
          <w:sz w:val="20"/>
        </w:rPr>
      </w:pPr>
      <w:r w:rsidRPr="00B56677">
        <w:rPr>
          <w:rFonts w:ascii="Calibri" w:hAnsi="Calibri" w:cs="Arial"/>
          <w:b/>
          <w:bCs/>
          <w:sz w:val="20"/>
        </w:rPr>
        <w:t>(dále jen „Pravidla“)</w:t>
      </w:r>
    </w:p>
    <w:p w:rsidR="00CE1489" w:rsidRDefault="00CE1489" w:rsidP="00570614">
      <w:pPr>
        <w:overflowPunct/>
        <w:textAlignment w:val="auto"/>
        <w:rPr>
          <w:rFonts w:cs="Arial"/>
          <w:b/>
          <w:bCs/>
          <w:sz w:val="20"/>
        </w:rPr>
      </w:pPr>
    </w:p>
    <w:p w:rsidR="004A4715" w:rsidRPr="00570614" w:rsidRDefault="004A4715" w:rsidP="00570614">
      <w:pPr>
        <w:overflowPunct/>
        <w:textAlignment w:val="auto"/>
        <w:outlineLvl w:val="0"/>
        <w:rPr>
          <w:rFonts w:ascii="Calibri" w:hAnsi="Calibri" w:cs="Arial"/>
          <w:b/>
          <w:bCs/>
          <w:sz w:val="20"/>
        </w:rPr>
      </w:pPr>
      <w:r w:rsidRPr="00570614">
        <w:rPr>
          <w:rFonts w:ascii="Calibri" w:hAnsi="Calibri" w:cs="Arial"/>
          <w:b/>
          <w:bCs/>
          <w:sz w:val="20"/>
        </w:rPr>
        <w:t>I.</w:t>
      </w:r>
      <w:r w:rsidR="00CE1489" w:rsidRPr="00570614">
        <w:rPr>
          <w:rFonts w:ascii="Calibri" w:hAnsi="Calibri" w:cs="Arial"/>
          <w:b/>
          <w:bCs/>
          <w:sz w:val="20"/>
        </w:rPr>
        <w:t xml:space="preserve"> </w:t>
      </w:r>
      <w:r w:rsidRPr="00570614">
        <w:rPr>
          <w:rFonts w:ascii="Calibri" w:hAnsi="Calibri" w:cs="Arial"/>
          <w:b/>
          <w:bCs/>
          <w:sz w:val="20"/>
        </w:rPr>
        <w:t>Základní ustanovení</w:t>
      </w:r>
    </w:p>
    <w:p w:rsidR="004A4715" w:rsidRPr="00570614" w:rsidRDefault="004A4715" w:rsidP="00570614">
      <w:pPr>
        <w:numPr>
          <w:ilvl w:val="0"/>
          <w:numId w:val="11"/>
        </w:numPr>
        <w:overflowPunct/>
        <w:textAlignment w:val="auto"/>
        <w:outlineLvl w:val="0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Účelem těchto Pravidel je stanovit jednotný postup při poskytování dotací z rozpočtu obce Drnovice ve smyslu podpory a rozvoje činnosti v obci.</w:t>
      </w:r>
    </w:p>
    <w:p w:rsidR="003F683A" w:rsidRPr="00570614" w:rsidRDefault="003F683A" w:rsidP="00570614">
      <w:pPr>
        <w:numPr>
          <w:ilvl w:val="0"/>
          <w:numId w:val="11"/>
        </w:numPr>
        <w:overflowPunct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 xml:space="preserve">Zdrojem pro poskytování </w:t>
      </w:r>
      <w:r w:rsidR="00570614">
        <w:rPr>
          <w:rFonts w:ascii="Calibri" w:hAnsi="Calibri" w:cs="Arial"/>
          <w:sz w:val="20"/>
        </w:rPr>
        <w:t>dotací</w:t>
      </w:r>
      <w:r w:rsidRPr="00570614">
        <w:rPr>
          <w:rFonts w:ascii="Calibri" w:hAnsi="Calibri" w:cs="Arial"/>
          <w:sz w:val="20"/>
        </w:rPr>
        <w:t xml:space="preserve"> jsou finanční prostředky obce Drnovice. Základní podmínkou pro jejich použití je stanovení částky ve schváleném rozpočtu na příslušný kalendářní rok.</w:t>
      </w:r>
    </w:p>
    <w:p w:rsidR="004A4715" w:rsidRPr="00570614" w:rsidRDefault="004A4715" w:rsidP="00570614">
      <w:pPr>
        <w:numPr>
          <w:ilvl w:val="0"/>
          <w:numId w:val="11"/>
        </w:numPr>
        <w:overflowPunct/>
        <w:textAlignment w:val="auto"/>
        <w:outlineLvl w:val="0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Poskytování dotací se řídí obecně závaznými předpisy (zákon č. 128/2000 Sb., o obcích, zákonem č. 24/2015 Sb., kterým se mění zákon č. 250/2000 Sb., o rozpočtových pravidlech územních rozpočtů, oba ve znění pozdějších předpisů) a rozhodnutími Zastupitelstva obce Drnovice.</w:t>
      </w:r>
    </w:p>
    <w:p w:rsidR="00CE1489" w:rsidRPr="00570614" w:rsidRDefault="00CE1489" w:rsidP="00570614">
      <w:pPr>
        <w:overflowPunct/>
        <w:ind w:left="360"/>
        <w:textAlignment w:val="auto"/>
        <w:outlineLvl w:val="0"/>
        <w:rPr>
          <w:rFonts w:ascii="Calibri" w:hAnsi="Calibri" w:cs="Arial"/>
          <w:sz w:val="20"/>
        </w:rPr>
      </w:pPr>
    </w:p>
    <w:p w:rsidR="004A4715" w:rsidRPr="00570614" w:rsidRDefault="004A4715" w:rsidP="00570614">
      <w:pPr>
        <w:overflowPunct/>
        <w:textAlignment w:val="auto"/>
        <w:outlineLvl w:val="0"/>
        <w:rPr>
          <w:rFonts w:ascii="Calibri" w:hAnsi="Calibri" w:cs="Arial"/>
          <w:b/>
          <w:bCs/>
          <w:sz w:val="20"/>
        </w:rPr>
      </w:pPr>
      <w:r w:rsidRPr="00570614">
        <w:rPr>
          <w:rFonts w:ascii="Calibri" w:hAnsi="Calibri" w:cs="Arial"/>
          <w:b/>
          <w:bCs/>
          <w:sz w:val="20"/>
        </w:rPr>
        <w:t>II.</w:t>
      </w:r>
      <w:r w:rsidR="00CE1489" w:rsidRPr="00570614">
        <w:rPr>
          <w:rFonts w:ascii="Calibri" w:hAnsi="Calibri" w:cs="Arial"/>
          <w:b/>
          <w:bCs/>
          <w:sz w:val="20"/>
        </w:rPr>
        <w:t xml:space="preserve"> </w:t>
      </w:r>
      <w:r w:rsidRPr="00570614">
        <w:rPr>
          <w:rFonts w:ascii="Calibri" w:hAnsi="Calibri" w:cs="Arial"/>
          <w:b/>
          <w:bCs/>
          <w:sz w:val="20"/>
        </w:rPr>
        <w:t>Obecně závazná pravidla</w:t>
      </w:r>
    </w:p>
    <w:p w:rsidR="004A4715" w:rsidRPr="00570614" w:rsidRDefault="004A4715" w:rsidP="00570614">
      <w:pPr>
        <w:numPr>
          <w:ilvl w:val="0"/>
          <w:numId w:val="9"/>
        </w:numPr>
        <w:overflowPunct/>
        <w:textAlignment w:val="auto"/>
        <w:outlineLvl w:val="0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 xml:space="preserve">Dotaci lze poskytnout právnické a fyzické osobě, která nemá ke dni podání žádosti splatné závazky po splatnosti vůči státu, územním samosprávným celkům a zdravotním pojišťovnám a nebylo proti ní zahájeno </w:t>
      </w:r>
      <w:r w:rsidR="00570614">
        <w:rPr>
          <w:rFonts w:ascii="Calibri" w:hAnsi="Calibri" w:cs="Arial"/>
          <w:sz w:val="20"/>
        </w:rPr>
        <w:t>i</w:t>
      </w:r>
      <w:r w:rsidRPr="00570614">
        <w:rPr>
          <w:rFonts w:ascii="Calibri" w:hAnsi="Calibri" w:cs="Arial"/>
          <w:sz w:val="20"/>
        </w:rPr>
        <w:t>nsolvenční řízení.</w:t>
      </w:r>
    </w:p>
    <w:p w:rsidR="003F683A" w:rsidRPr="00570614" w:rsidRDefault="003F683A" w:rsidP="00570614">
      <w:pPr>
        <w:numPr>
          <w:ilvl w:val="0"/>
          <w:numId w:val="9"/>
        </w:numPr>
        <w:overflowPunct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Dotaci nelze poskytnout žadateli, který žádá o dotaci podporující činnost příspěvkové organizace zřízené obcí Drnovice.</w:t>
      </w:r>
    </w:p>
    <w:p w:rsidR="004A4715" w:rsidRPr="00570614" w:rsidRDefault="004A4715" w:rsidP="00570614">
      <w:pPr>
        <w:numPr>
          <w:ilvl w:val="0"/>
          <w:numId w:val="9"/>
        </w:numPr>
        <w:overflowPunct/>
        <w:textAlignment w:val="auto"/>
        <w:outlineLvl w:val="0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Lze připustit, aby o dotaci obce Drnovice žádaly i fyzické a právnické osoby se sídlem jiným než Drnovice, ovšem jen v tom případě, že jejich činnost prokazatelně zasahuje území obce Drnovice či její obyvatele.</w:t>
      </w:r>
    </w:p>
    <w:p w:rsidR="004A4715" w:rsidRPr="00570614" w:rsidRDefault="004A4715" w:rsidP="00570614">
      <w:pPr>
        <w:numPr>
          <w:ilvl w:val="0"/>
          <w:numId w:val="9"/>
        </w:numPr>
        <w:overflowPunct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Dotace lze poskytnout na základě Žádosti o poskytnutí dotace z rozpočtu obce Drnovice (dále jen „Žádost“), a to prostřednictvím standardizovaného formuláře.</w:t>
      </w:r>
    </w:p>
    <w:p w:rsidR="004A4715" w:rsidRPr="00570614" w:rsidRDefault="004A4715" w:rsidP="00570614">
      <w:pPr>
        <w:numPr>
          <w:ilvl w:val="0"/>
          <w:numId w:val="9"/>
        </w:numPr>
        <w:overflowPunct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Dotace se poskytuje na základě Veřejnoprávní smlouvy o poskytnutí dotace z rozpočtu obce Drnovice (dále jen „Veřejnoprávní smlouva“).</w:t>
      </w:r>
    </w:p>
    <w:p w:rsidR="00570614" w:rsidRPr="00570614" w:rsidRDefault="00570614" w:rsidP="00570614">
      <w:pPr>
        <w:numPr>
          <w:ilvl w:val="0"/>
          <w:numId w:val="9"/>
        </w:numPr>
        <w:overflowPunct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Obec Drnovice poskytuje pouze individuální dot</w:t>
      </w:r>
      <w:r>
        <w:rPr>
          <w:rFonts w:ascii="Calibri" w:hAnsi="Calibri" w:cs="Arial"/>
          <w:sz w:val="20"/>
        </w:rPr>
        <w:t>ace na účel určený žadatelem v Ž</w:t>
      </w:r>
      <w:r w:rsidRPr="00570614">
        <w:rPr>
          <w:rFonts w:ascii="Calibri" w:hAnsi="Calibri" w:cs="Arial"/>
          <w:sz w:val="20"/>
        </w:rPr>
        <w:t>ádosti. Tato pravidla nejsou programem pro poskytování dotací dle § 10a odst. 1 písm. f) zákona č. 250/2000 Sb., o rozpočtových pravidlech územních rozpočtů, ve znění pozdějších předpisů.</w:t>
      </w:r>
    </w:p>
    <w:p w:rsidR="004A4715" w:rsidRPr="00570614" w:rsidRDefault="004A4715" w:rsidP="00570614">
      <w:pPr>
        <w:numPr>
          <w:ilvl w:val="0"/>
          <w:numId w:val="9"/>
        </w:numPr>
        <w:overflowPunct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Dotace se poskytuje bezhotovostním převodem na bankovní účet příjemce dotace nebo v hotovosti na pokladně obce, v tomto případě však maximálně do výše 10 000,- Kč.</w:t>
      </w:r>
    </w:p>
    <w:p w:rsidR="004A4715" w:rsidRPr="00570614" w:rsidRDefault="004A4715" w:rsidP="00570614">
      <w:pPr>
        <w:overflowPunct/>
        <w:textAlignment w:val="auto"/>
        <w:rPr>
          <w:rFonts w:ascii="Calibri" w:hAnsi="Calibri" w:cs="Arial"/>
          <w:sz w:val="20"/>
        </w:rPr>
      </w:pPr>
    </w:p>
    <w:p w:rsidR="004A4715" w:rsidRPr="00570614" w:rsidRDefault="004A4715" w:rsidP="00570614">
      <w:pPr>
        <w:overflowPunct/>
        <w:textAlignment w:val="auto"/>
        <w:outlineLvl w:val="0"/>
        <w:rPr>
          <w:rFonts w:ascii="Calibri" w:hAnsi="Calibri" w:cs="Arial"/>
          <w:b/>
          <w:bCs/>
          <w:sz w:val="20"/>
        </w:rPr>
      </w:pPr>
      <w:r w:rsidRPr="00570614">
        <w:rPr>
          <w:rFonts w:ascii="Calibri" w:hAnsi="Calibri" w:cs="Arial"/>
          <w:b/>
          <w:bCs/>
          <w:sz w:val="20"/>
        </w:rPr>
        <w:t>III.</w:t>
      </w:r>
      <w:r w:rsidR="00CE1489" w:rsidRPr="00570614">
        <w:rPr>
          <w:rFonts w:ascii="Calibri" w:hAnsi="Calibri" w:cs="Arial"/>
          <w:b/>
          <w:bCs/>
          <w:sz w:val="20"/>
        </w:rPr>
        <w:t xml:space="preserve"> </w:t>
      </w:r>
      <w:r w:rsidRPr="00570614">
        <w:rPr>
          <w:rFonts w:ascii="Calibri" w:hAnsi="Calibri" w:cs="Arial"/>
          <w:b/>
          <w:bCs/>
          <w:sz w:val="20"/>
        </w:rPr>
        <w:t>Oblasti poskytnutí dotace</w:t>
      </w:r>
    </w:p>
    <w:p w:rsidR="003F683A" w:rsidRPr="00570614" w:rsidRDefault="003F683A" w:rsidP="00570614">
      <w:pPr>
        <w:numPr>
          <w:ilvl w:val="0"/>
          <w:numId w:val="13"/>
        </w:numPr>
        <w:overflowPunct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Obec Drnovice poskytuje ze svého rozpočtu finanční prostředky na podporu neziskových projektů, akcí a činností zejména v těchto oblastech:</w:t>
      </w:r>
    </w:p>
    <w:p w:rsidR="003F683A" w:rsidRPr="00570614" w:rsidRDefault="003F683A" w:rsidP="00570614">
      <w:pPr>
        <w:pStyle w:val="Odstavecseseznamem"/>
        <w:numPr>
          <w:ilvl w:val="0"/>
          <w:numId w:val="2"/>
        </w:numPr>
        <w:overflowPunct/>
        <w:ind w:left="1134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sportovní (na sportovní činnosti a jednotlivé sportovní akce, tělovýchova a sport, volnočasové aktivity občanů, apod.),</w:t>
      </w:r>
    </w:p>
    <w:p w:rsidR="003F683A" w:rsidRPr="00570614" w:rsidRDefault="003F683A" w:rsidP="00570614">
      <w:pPr>
        <w:pStyle w:val="Odstavecseseznamem"/>
        <w:numPr>
          <w:ilvl w:val="0"/>
          <w:numId w:val="2"/>
        </w:numPr>
        <w:overflowPunct/>
        <w:ind w:left="1134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kulturní a vzdělávací (kulturní akce, podpora výchovy dětí a mládeže, volnočasové aktivity občanů, apod.).</w:t>
      </w:r>
    </w:p>
    <w:p w:rsidR="003F683A" w:rsidRPr="00570614" w:rsidRDefault="003F683A" w:rsidP="00570614">
      <w:pPr>
        <w:pStyle w:val="Odstavecseseznamem"/>
        <w:numPr>
          <w:ilvl w:val="0"/>
          <w:numId w:val="2"/>
        </w:numPr>
        <w:overflowPunct/>
        <w:ind w:left="1134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sociální a zdravotní (sociální a zdravotní služby pro občany obce, podpora rodin, protidrogové aktivity a prevence kriminality, apod.),</w:t>
      </w:r>
      <w:r w:rsidRPr="00570614">
        <w:rPr>
          <w:rFonts w:ascii="Calibri" w:hAnsi="Calibri" w:cs="Arial"/>
          <w:color w:val="000000"/>
          <w:sz w:val="20"/>
        </w:rPr>
        <w:t xml:space="preserve"> </w:t>
      </w:r>
    </w:p>
    <w:p w:rsidR="003F683A" w:rsidRPr="00570614" w:rsidRDefault="003F683A" w:rsidP="00570614">
      <w:pPr>
        <w:pStyle w:val="Odstavecseseznamem"/>
        <w:numPr>
          <w:ilvl w:val="0"/>
          <w:numId w:val="2"/>
        </w:numPr>
        <w:overflowPunct/>
        <w:ind w:left="1134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ostatní zájmová činnost (volnočasové aktivity občanů – požární ochrana, ochrana přírody a krajiny, jiná společensky prospěšná činnost, apod.),</w:t>
      </w:r>
    </w:p>
    <w:p w:rsidR="003F683A" w:rsidRPr="00570614" w:rsidRDefault="003F683A" w:rsidP="00570614">
      <w:pPr>
        <w:pStyle w:val="Odstavecseseznamem"/>
        <w:numPr>
          <w:ilvl w:val="0"/>
          <w:numId w:val="2"/>
        </w:numPr>
        <w:overflowPunct/>
        <w:ind w:left="1134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 xml:space="preserve">památková péče a tradice (ochrana a obnova kulturních památek a tradic v katastru </w:t>
      </w:r>
      <w:proofErr w:type="gramStart"/>
      <w:r w:rsidRPr="00570614">
        <w:rPr>
          <w:rFonts w:ascii="Calibri" w:hAnsi="Calibri" w:cs="Arial"/>
          <w:sz w:val="20"/>
        </w:rPr>
        <w:t>obce</w:t>
      </w:r>
      <w:r w:rsidR="00570614">
        <w:rPr>
          <w:rFonts w:ascii="Calibri" w:hAnsi="Calibri" w:cs="Arial"/>
          <w:sz w:val="20"/>
        </w:rPr>
        <w:t>,  apod.</w:t>
      </w:r>
      <w:proofErr w:type="gramEnd"/>
      <w:r w:rsidRPr="00570614">
        <w:rPr>
          <w:rFonts w:ascii="Calibri" w:hAnsi="Calibri" w:cs="Arial"/>
          <w:sz w:val="20"/>
        </w:rPr>
        <w:t>).</w:t>
      </w:r>
    </w:p>
    <w:p w:rsidR="004A4715" w:rsidRPr="00570614" w:rsidRDefault="003F683A" w:rsidP="00570614">
      <w:pPr>
        <w:numPr>
          <w:ilvl w:val="0"/>
          <w:numId w:val="13"/>
        </w:numPr>
        <w:overflowPunct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Z poskytnutých finančních prostředků z rozpočtu obce vyhrazených na přidělování dotací nelze hradit:</w:t>
      </w:r>
    </w:p>
    <w:p w:rsidR="003F683A" w:rsidRPr="00570614" w:rsidRDefault="003F683A" w:rsidP="00570614">
      <w:pPr>
        <w:pStyle w:val="Odstavecseseznamem"/>
        <w:numPr>
          <w:ilvl w:val="0"/>
          <w:numId w:val="5"/>
        </w:numPr>
        <w:tabs>
          <w:tab w:val="clear" w:pos="928"/>
          <w:tab w:val="num" w:pos="1134"/>
        </w:tabs>
        <w:overflowPunct/>
        <w:ind w:left="1134" w:hanging="283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zálohové platby,</w:t>
      </w:r>
    </w:p>
    <w:p w:rsidR="003F683A" w:rsidRPr="00570614" w:rsidRDefault="003F683A" w:rsidP="00570614">
      <w:pPr>
        <w:pStyle w:val="Odstavecseseznamem"/>
        <w:numPr>
          <w:ilvl w:val="0"/>
          <w:numId w:val="5"/>
        </w:numPr>
        <w:tabs>
          <w:tab w:val="clear" w:pos="928"/>
          <w:tab w:val="num" w:pos="1134"/>
        </w:tabs>
        <w:overflowPunct/>
        <w:ind w:left="1134" w:hanging="283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stavební investice,</w:t>
      </w:r>
    </w:p>
    <w:p w:rsidR="003F683A" w:rsidRPr="00570614" w:rsidRDefault="003F683A" w:rsidP="00570614">
      <w:pPr>
        <w:pStyle w:val="Odstavecseseznamem"/>
        <w:numPr>
          <w:ilvl w:val="0"/>
          <w:numId w:val="5"/>
        </w:numPr>
        <w:tabs>
          <w:tab w:val="clear" w:pos="928"/>
          <w:tab w:val="num" w:pos="1134"/>
        </w:tabs>
        <w:overflowPunct/>
        <w:ind w:left="1134" w:hanging="283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platby pokut, penále, cla, pojištění, úroků, leasingových splátek,</w:t>
      </w:r>
    </w:p>
    <w:p w:rsidR="003F683A" w:rsidRPr="00570614" w:rsidRDefault="003F683A" w:rsidP="00570614">
      <w:pPr>
        <w:pStyle w:val="Odstavecseseznamem"/>
        <w:numPr>
          <w:ilvl w:val="0"/>
          <w:numId w:val="5"/>
        </w:numPr>
        <w:tabs>
          <w:tab w:val="clear" w:pos="928"/>
          <w:tab w:val="num" w:pos="1134"/>
        </w:tabs>
        <w:overflowPunct/>
        <w:ind w:left="1134" w:hanging="283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odpisy majetku, tvorbu kapitálového majetku (zisku), provedení účetního auditu</w:t>
      </w:r>
      <w:r w:rsidR="00570614">
        <w:rPr>
          <w:rFonts w:ascii="Calibri" w:hAnsi="Calibri" w:cs="Arial"/>
          <w:sz w:val="20"/>
        </w:rPr>
        <w:t>,</w:t>
      </w:r>
    </w:p>
    <w:p w:rsidR="003F683A" w:rsidRPr="00570614" w:rsidRDefault="003F683A" w:rsidP="00570614">
      <w:pPr>
        <w:pStyle w:val="Odstavecseseznamem"/>
        <w:numPr>
          <w:ilvl w:val="0"/>
          <w:numId w:val="5"/>
        </w:numPr>
        <w:tabs>
          <w:tab w:val="clear" w:pos="928"/>
          <w:tab w:val="num" w:pos="1134"/>
        </w:tabs>
        <w:overflowPunct/>
        <w:ind w:left="1134" w:hanging="283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platy (mzdy) zaměstnanců žadatele a odměny na základě dohod konaných mimo pracovní poměr,</w:t>
      </w:r>
      <w:r w:rsidR="00570614">
        <w:rPr>
          <w:rFonts w:ascii="Calibri" w:hAnsi="Calibri" w:cs="Arial"/>
          <w:sz w:val="20"/>
        </w:rPr>
        <w:t xml:space="preserve"> </w:t>
      </w:r>
      <w:r w:rsidRPr="00570614">
        <w:rPr>
          <w:rFonts w:ascii="Calibri" w:hAnsi="Calibri" w:cs="Arial"/>
          <w:sz w:val="20"/>
        </w:rPr>
        <w:t>vyjma těch, které jsou odměnou za realizaci konkrétního schváleného projektu nebo činnosti,</w:t>
      </w:r>
    </w:p>
    <w:p w:rsidR="003F683A" w:rsidRPr="00570614" w:rsidRDefault="003F683A" w:rsidP="00570614">
      <w:pPr>
        <w:pStyle w:val="Odstavecseseznamem"/>
        <w:numPr>
          <w:ilvl w:val="0"/>
          <w:numId w:val="5"/>
        </w:numPr>
        <w:tabs>
          <w:tab w:val="clear" w:pos="928"/>
          <w:tab w:val="num" w:pos="1134"/>
        </w:tabs>
        <w:overflowPunct/>
        <w:ind w:left="1134" w:hanging="283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mzdy funkcionářů (např. odměny statutních orgánů právnických osob),</w:t>
      </w:r>
    </w:p>
    <w:p w:rsidR="003F683A" w:rsidRPr="00570614" w:rsidRDefault="003F683A" w:rsidP="00570614">
      <w:pPr>
        <w:pStyle w:val="Odstavecseseznamem"/>
        <w:numPr>
          <w:ilvl w:val="0"/>
          <w:numId w:val="5"/>
        </w:numPr>
        <w:tabs>
          <w:tab w:val="clear" w:pos="928"/>
          <w:tab w:val="num" w:pos="1134"/>
        </w:tabs>
        <w:overflowPunct/>
        <w:ind w:left="1134" w:hanging="283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členské příspěvky v mezinárodních institucích</w:t>
      </w:r>
      <w:r w:rsidR="00570614">
        <w:rPr>
          <w:rFonts w:ascii="Calibri" w:hAnsi="Calibri" w:cs="Arial"/>
          <w:sz w:val="20"/>
        </w:rPr>
        <w:t>.</w:t>
      </w:r>
    </w:p>
    <w:p w:rsidR="003F683A" w:rsidRPr="00570614" w:rsidRDefault="003F683A" w:rsidP="00570614">
      <w:pPr>
        <w:overflowPunct/>
        <w:textAlignment w:val="auto"/>
        <w:outlineLvl w:val="0"/>
        <w:rPr>
          <w:rFonts w:ascii="Calibri" w:hAnsi="Calibri" w:cs="Arial"/>
          <w:b/>
          <w:bCs/>
          <w:sz w:val="20"/>
        </w:rPr>
      </w:pPr>
    </w:p>
    <w:p w:rsidR="004A4715" w:rsidRPr="00570614" w:rsidRDefault="004A4715" w:rsidP="00570614">
      <w:pPr>
        <w:overflowPunct/>
        <w:textAlignment w:val="auto"/>
        <w:outlineLvl w:val="0"/>
        <w:rPr>
          <w:rFonts w:ascii="Calibri" w:hAnsi="Calibri" w:cs="Arial"/>
          <w:b/>
          <w:bCs/>
          <w:sz w:val="20"/>
        </w:rPr>
      </w:pPr>
      <w:r w:rsidRPr="00570614">
        <w:rPr>
          <w:rFonts w:ascii="Calibri" w:hAnsi="Calibri" w:cs="Arial"/>
          <w:b/>
          <w:bCs/>
          <w:sz w:val="20"/>
        </w:rPr>
        <w:t>IV.</w:t>
      </w:r>
      <w:r w:rsidR="00CE1489" w:rsidRPr="00570614">
        <w:rPr>
          <w:rFonts w:ascii="Calibri" w:hAnsi="Calibri" w:cs="Arial"/>
          <w:b/>
          <w:bCs/>
          <w:sz w:val="20"/>
        </w:rPr>
        <w:t xml:space="preserve"> </w:t>
      </w:r>
      <w:r w:rsidRPr="00570614">
        <w:rPr>
          <w:rFonts w:ascii="Calibri" w:hAnsi="Calibri" w:cs="Arial"/>
          <w:b/>
          <w:bCs/>
          <w:sz w:val="20"/>
        </w:rPr>
        <w:t>Postup při poskytování dotace</w:t>
      </w:r>
    </w:p>
    <w:p w:rsidR="004A4715" w:rsidRPr="00570614" w:rsidRDefault="004A4715" w:rsidP="00570614">
      <w:pPr>
        <w:numPr>
          <w:ilvl w:val="0"/>
          <w:numId w:val="14"/>
        </w:numPr>
        <w:overflowPunct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 xml:space="preserve">Žádost o dotaci z rozpočtu obce Drnovice na určitý kalendářní </w:t>
      </w:r>
      <w:proofErr w:type="gramStart"/>
      <w:r w:rsidRPr="00570614">
        <w:rPr>
          <w:rFonts w:ascii="Calibri" w:hAnsi="Calibri" w:cs="Arial"/>
          <w:sz w:val="20"/>
        </w:rPr>
        <w:t>rok  zpracovanou</w:t>
      </w:r>
      <w:proofErr w:type="gramEnd"/>
      <w:r w:rsidRPr="00570614">
        <w:rPr>
          <w:rFonts w:ascii="Calibri" w:hAnsi="Calibri" w:cs="Arial"/>
          <w:sz w:val="20"/>
        </w:rPr>
        <w:t xml:space="preserve"> v souladu s těmito Pravidly je nutné podat v písemné podobě (osobním doručením, datovou schránkou, případně poštou).</w:t>
      </w:r>
    </w:p>
    <w:p w:rsidR="004A4715" w:rsidRPr="00570614" w:rsidRDefault="004A4715" w:rsidP="00570614">
      <w:pPr>
        <w:numPr>
          <w:ilvl w:val="0"/>
          <w:numId w:val="14"/>
        </w:numPr>
        <w:overflowPunct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Termín pro podávání žádostí je stanoven na 31. leden příslušného kalendářního roku.</w:t>
      </w:r>
    </w:p>
    <w:p w:rsidR="004A4715" w:rsidRPr="00570614" w:rsidRDefault="004A4715" w:rsidP="00570614">
      <w:pPr>
        <w:numPr>
          <w:ilvl w:val="0"/>
          <w:numId w:val="14"/>
        </w:numPr>
        <w:overflowPunct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 xml:space="preserve">Nedodržení termínu podání žádosti je důvodem pro vyřazení </w:t>
      </w:r>
      <w:r w:rsidR="00570614">
        <w:rPr>
          <w:rFonts w:ascii="Calibri" w:hAnsi="Calibri" w:cs="Arial"/>
          <w:sz w:val="20"/>
        </w:rPr>
        <w:t>Ž</w:t>
      </w:r>
      <w:r w:rsidRPr="00570614">
        <w:rPr>
          <w:rFonts w:ascii="Calibri" w:hAnsi="Calibri" w:cs="Arial"/>
          <w:sz w:val="20"/>
        </w:rPr>
        <w:t>ádosti z dotačního řízení.</w:t>
      </w:r>
    </w:p>
    <w:p w:rsidR="004A4715" w:rsidRPr="00570614" w:rsidRDefault="004A4715" w:rsidP="00570614">
      <w:pPr>
        <w:numPr>
          <w:ilvl w:val="0"/>
          <w:numId w:val="14"/>
        </w:numPr>
        <w:overflowPunct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Žádosti o dotace v jiném než uvedeném termínu lze podávat pouze mimořádně, zejména:</w:t>
      </w:r>
    </w:p>
    <w:p w:rsidR="004A4715" w:rsidRPr="00570614" w:rsidRDefault="004A4715" w:rsidP="00570614">
      <w:pPr>
        <w:numPr>
          <w:ilvl w:val="0"/>
          <w:numId w:val="15"/>
        </w:numPr>
        <w:tabs>
          <w:tab w:val="num" w:pos="720"/>
        </w:tabs>
        <w:overflowPunct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v případě potřeby dofinancování projektu (akce, činnosti), na který byly získány finanční prostředky z jiných zdrojů, než je vlastní rozpočet žadatele</w:t>
      </w:r>
      <w:r w:rsidR="00570614">
        <w:rPr>
          <w:rFonts w:ascii="Calibri" w:hAnsi="Calibri" w:cs="Arial"/>
          <w:sz w:val="20"/>
        </w:rPr>
        <w:t>,</w:t>
      </w:r>
    </w:p>
    <w:p w:rsidR="00570614" w:rsidRDefault="004A4715" w:rsidP="00570614">
      <w:pPr>
        <w:numPr>
          <w:ilvl w:val="0"/>
          <w:numId w:val="15"/>
        </w:numPr>
        <w:tabs>
          <w:tab w:val="num" w:pos="720"/>
        </w:tabs>
        <w:overflowPunct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v případě mimořádného stavu, např. havarijního</w:t>
      </w:r>
      <w:r w:rsidR="00570614">
        <w:rPr>
          <w:rFonts w:ascii="Calibri" w:hAnsi="Calibri" w:cs="Arial"/>
          <w:sz w:val="20"/>
        </w:rPr>
        <w:t>.</w:t>
      </w:r>
    </w:p>
    <w:p w:rsidR="004A4715" w:rsidRPr="00570614" w:rsidRDefault="00570614" w:rsidP="00570614">
      <w:pPr>
        <w:tabs>
          <w:tab w:val="num" w:pos="720"/>
        </w:tabs>
        <w:overflowPunct/>
        <w:textAlignment w:val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ab/>
        <w:t>Žadatel navíc v Ž</w:t>
      </w:r>
      <w:r w:rsidR="004A4715" w:rsidRPr="00570614">
        <w:rPr>
          <w:rFonts w:ascii="Calibri" w:hAnsi="Calibri" w:cs="Arial"/>
          <w:sz w:val="20"/>
        </w:rPr>
        <w:t>ádosti uvede důvod, proč je dotace žádána mimo řádný termín.</w:t>
      </w:r>
    </w:p>
    <w:p w:rsidR="004A4715" w:rsidRPr="00570614" w:rsidRDefault="004A4715" w:rsidP="00570614">
      <w:pPr>
        <w:numPr>
          <w:ilvl w:val="0"/>
          <w:numId w:val="14"/>
        </w:numPr>
        <w:overflowPunct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Žádost se podává vždy na p</w:t>
      </w:r>
      <w:r w:rsidR="00570614">
        <w:rPr>
          <w:rFonts w:ascii="Calibri" w:hAnsi="Calibri" w:cs="Arial"/>
          <w:sz w:val="20"/>
        </w:rPr>
        <w:t>ředepsaném formuláři. Formulář Ž</w:t>
      </w:r>
      <w:r w:rsidRPr="00570614">
        <w:rPr>
          <w:rFonts w:ascii="Calibri" w:hAnsi="Calibri" w:cs="Arial"/>
          <w:sz w:val="20"/>
        </w:rPr>
        <w:t>ádosti je dispozici na internetových stránkách obce nebo v kanceláři obecního úřadu.</w:t>
      </w:r>
    </w:p>
    <w:p w:rsidR="004A4715" w:rsidRPr="00570614" w:rsidRDefault="004A4715" w:rsidP="00570614">
      <w:pPr>
        <w:numPr>
          <w:ilvl w:val="0"/>
          <w:numId w:val="14"/>
        </w:numPr>
        <w:overflowPunct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lastRenderedPageBreak/>
        <w:t>Žada</w:t>
      </w:r>
      <w:r w:rsidR="00570614">
        <w:rPr>
          <w:rFonts w:ascii="Calibri" w:hAnsi="Calibri" w:cs="Arial"/>
          <w:sz w:val="20"/>
        </w:rPr>
        <w:t>tel může podat více ž</w:t>
      </w:r>
      <w:r w:rsidRPr="00570614">
        <w:rPr>
          <w:rFonts w:ascii="Calibri" w:hAnsi="Calibri" w:cs="Arial"/>
          <w:sz w:val="20"/>
        </w:rPr>
        <w:t>ádostí v rámci dotačního řízení.</w:t>
      </w:r>
    </w:p>
    <w:p w:rsidR="004A4715" w:rsidRPr="00570614" w:rsidRDefault="004A4715" w:rsidP="00570614">
      <w:pPr>
        <w:numPr>
          <w:ilvl w:val="0"/>
          <w:numId w:val="14"/>
        </w:numPr>
        <w:overflowPunct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Žádost obsahuje:</w:t>
      </w:r>
    </w:p>
    <w:p w:rsidR="004A4715" w:rsidRPr="00570614" w:rsidRDefault="00570614" w:rsidP="00570614">
      <w:pPr>
        <w:numPr>
          <w:ilvl w:val="2"/>
          <w:numId w:val="14"/>
        </w:numPr>
        <w:overflowPunct/>
        <w:ind w:left="1276" w:hanging="425"/>
        <w:textAlignment w:val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   </w:t>
      </w:r>
      <w:r w:rsidR="004A4715" w:rsidRPr="00570614">
        <w:rPr>
          <w:rFonts w:ascii="Calibri" w:hAnsi="Calibri" w:cs="Arial"/>
          <w:sz w:val="20"/>
        </w:rPr>
        <w:t xml:space="preserve">jméno a příjmení, datum narození a adresu bydliště žadatele (fyzická osoba),  je-li fyzická osoba podnikatelem, také identifikační číslo osoby, bylo-li přiděleno, nebo je-li žadatel právnickou osobou, název, popř. obchodní </w:t>
      </w:r>
      <w:proofErr w:type="gramStart"/>
      <w:r w:rsidR="004A4715" w:rsidRPr="00570614">
        <w:rPr>
          <w:rFonts w:ascii="Calibri" w:hAnsi="Calibri" w:cs="Arial"/>
          <w:sz w:val="20"/>
        </w:rPr>
        <w:t>firmu</w:t>
      </w:r>
      <w:proofErr w:type="gramEnd"/>
      <w:r w:rsidR="004A4715" w:rsidRPr="00570614">
        <w:rPr>
          <w:rFonts w:ascii="Calibri" w:hAnsi="Calibri" w:cs="Arial"/>
          <w:sz w:val="20"/>
        </w:rPr>
        <w:t xml:space="preserve">, sídlo a identifikační číslo, bylo-li </w:t>
      </w:r>
      <w:r w:rsidR="005A53B6" w:rsidRPr="00570614">
        <w:rPr>
          <w:rFonts w:ascii="Calibri" w:hAnsi="Calibri" w:cs="Arial"/>
          <w:sz w:val="20"/>
        </w:rPr>
        <w:t>p</w:t>
      </w:r>
      <w:r w:rsidR="004A4715" w:rsidRPr="00570614">
        <w:rPr>
          <w:rFonts w:ascii="Calibri" w:hAnsi="Calibri" w:cs="Arial"/>
          <w:sz w:val="20"/>
        </w:rPr>
        <w:t>řiděleno,</w:t>
      </w:r>
    </w:p>
    <w:p w:rsidR="004A4715" w:rsidRPr="00570614" w:rsidRDefault="00570614" w:rsidP="00570614">
      <w:pPr>
        <w:numPr>
          <w:ilvl w:val="2"/>
          <w:numId w:val="14"/>
        </w:numPr>
        <w:overflowPunct/>
        <w:ind w:left="1276" w:hanging="425"/>
        <w:textAlignment w:val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   </w:t>
      </w:r>
      <w:r w:rsidR="004A4715" w:rsidRPr="00570614">
        <w:rPr>
          <w:rFonts w:ascii="Calibri" w:hAnsi="Calibri" w:cs="Arial"/>
          <w:sz w:val="20"/>
        </w:rPr>
        <w:t>právní formu žadatele,</w:t>
      </w:r>
    </w:p>
    <w:p w:rsidR="004A4715" w:rsidRPr="00570614" w:rsidRDefault="004A4715" w:rsidP="00570614">
      <w:pPr>
        <w:numPr>
          <w:ilvl w:val="0"/>
          <w:numId w:val="15"/>
        </w:numPr>
        <w:overflowPunct/>
        <w:ind w:left="1276" w:hanging="425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je-li žadatel právnickou osobou, identifikaci</w:t>
      </w:r>
      <w:r w:rsidR="005A53B6" w:rsidRPr="00570614">
        <w:rPr>
          <w:rFonts w:ascii="Calibri" w:hAnsi="Calibri" w:cs="Arial"/>
          <w:sz w:val="20"/>
        </w:rPr>
        <w:t>:</w:t>
      </w:r>
    </w:p>
    <w:p w:rsidR="004A4715" w:rsidRPr="00570614" w:rsidRDefault="004A4715" w:rsidP="00570614">
      <w:pPr>
        <w:numPr>
          <w:ilvl w:val="1"/>
          <w:numId w:val="15"/>
        </w:numPr>
        <w:overflowPunct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osob zastupujících právnickou osobu s uvedením právního důvodu zastoupení</w:t>
      </w:r>
      <w:r w:rsidR="005A53B6" w:rsidRPr="00570614">
        <w:rPr>
          <w:rFonts w:ascii="Calibri" w:hAnsi="Calibri" w:cs="Arial"/>
          <w:sz w:val="20"/>
        </w:rPr>
        <w:t>,</w:t>
      </w:r>
    </w:p>
    <w:p w:rsidR="004A4715" w:rsidRPr="00570614" w:rsidRDefault="004A4715" w:rsidP="00570614">
      <w:pPr>
        <w:numPr>
          <w:ilvl w:val="1"/>
          <w:numId w:val="15"/>
        </w:numPr>
        <w:overflowPunct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osob s podílem v této právnické osobě</w:t>
      </w:r>
      <w:r w:rsidR="005A53B6" w:rsidRPr="00570614">
        <w:rPr>
          <w:rFonts w:ascii="Calibri" w:hAnsi="Calibri" w:cs="Arial"/>
          <w:sz w:val="20"/>
        </w:rPr>
        <w:t>,</w:t>
      </w:r>
    </w:p>
    <w:p w:rsidR="004A4715" w:rsidRPr="00570614" w:rsidRDefault="004A4715" w:rsidP="00570614">
      <w:pPr>
        <w:numPr>
          <w:ilvl w:val="1"/>
          <w:numId w:val="15"/>
        </w:numPr>
        <w:overflowPunct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osob, v nichž má přímý podíl, a o výši tohoto podílu,</w:t>
      </w:r>
    </w:p>
    <w:p w:rsidR="001B3966" w:rsidRPr="00570614" w:rsidRDefault="004A4715" w:rsidP="00570614">
      <w:pPr>
        <w:numPr>
          <w:ilvl w:val="0"/>
          <w:numId w:val="15"/>
        </w:numPr>
        <w:overflowPunct/>
        <w:ind w:left="1276" w:hanging="425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požadovanou částku,</w:t>
      </w:r>
      <w:r w:rsidR="001B3966" w:rsidRPr="00570614">
        <w:rPr>
          <w:rFonts w:ascii="Calibri" w:hAnsi="Calibri" w:cs="Arial"/>
          <w:sz w:val="20"/>
        </w:rPr>
        <w:t xml:space="preserve"> </w:t>
      </w:r>
      <w:r w:rsidR="001B3966" w:rsidRPr="00570614">
        <w:rPr>
          <w:rFonts w:ascii="Calibri" w:hAnsi="Calibri" w:cs="Arial"/>
          <w:color w:val="000000"/>
          <w:sz w:val="20"/>
        </w:rPr>
        <w:t>výší spolufinancování z vlastních i jiných zdrojů,</w:t>
      </w:r>
    </w:p>
    <w:p w:rsidR="004A4715" w:rsidRPr="00570614" w:rsidRDefault="004A4715" w:rsidP="00570614">
      <w:pPr>
        <w:numPr>
          <w:ilvl w:val="0"/>
          <w:numId w:val="15"/>
        </w:numPr>
        <w:overflowPunct/>
        <w:ind w:left="1276" w:hanging="425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účel, na který žadatel chce dotaci použít,</w:t>
      </w:r>
    </w:p>
    <w:p w:rsidR="004A4715" w:rsidRPr="00570614" w:rsidRDefault="004A4715" w:rsidP="00570614">
      <w:pPr>
        <w:numPr>
          <w:ilvl w:val="0"/>
          <w:numId w:val="15"/>
        </w:numPr>
        <w:overflowPunct/>
        <w:ind w:left="1276" w:hanging="425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dobu, v níž má být dosaženo účelu použití dotace</w:t>
      </w:r>
      <w:r w:rsidR="00570614">
        <w:rPr>
          <w:rFonts w:ascii="Calibri" w:hAnsi="Calibri" w:cs="Arial"/>
          <w:sz w:val="20"/>
        </w:rPr>
        <w:t>,</w:t>
      </w:r>
    </w:p>
    <w:p w:rsidR="004A4715" w:rsidRPr="00570614" w:rsidRDefault="004A4715" w:rsidP="00570614">
      <w:pPr>
        <w:numPr>
          <w:ilvl w:val="0"/>
          <w:numId w:val="15"/>
        </w:numPr>
        <w:overflowPunct/>
        <w:ind w:left="1276" w:hanging="425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odůvodněn</w:t>
      </w:r>
      <w:r w:rsidR="00570614">
        <w:rPr>
          <w:rFonts w:ascii="Calibri" w:hAnsi="Calibri" w:cs="Arial"/>
          <w:sz w:val="20"/>
        </w:rPr>
        <w:t>í Ž</w:t>
      </w:r>
      <w:r w:rsidRPr="00570614">
        <w:rPr>
          <w:rFonts w:ascii="Calibri" w:hAnsi="Calibri" w:cs="Arial"/>
          <w:sz w:val="20"/>
        </w:rPr>
        <w:t>ádosti, včetně stručného popisu činnosti žadatele a jeho vztahu k Obci Drnovice</w:t>
      </w:r>
      <w:r w:rsidR="00570614">
        <w:rPr>
          <w:rFonts w:ascii="Calibri" w:hAnsi="Calibri" w:cs="Arial"/>
          <w:sz w:val="20"/>
        </w:rPr>
        <w:t>,</w:t>
      </w:r>
    </w:p>
    <w:p w:rsidR="004A4715" w:rsidRPr="00570614" w:rsidRDefault="004A4715" w:rsidP="00570614">
      <w:pPr>
        <w:numPr>
          <w:ilvl w:val="0"/>
          <w:numId w:val="15"/>
        </w:numPr>
        <w:overflowPunct/>
        <w:ind w:left="1276" w:hanging="425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 xml:space="preserve">počet osob, pro které je dotace žádána (zpravidla členů žadatele), </w:t>
      </w:r>
      <w:r w:rsidR="00F96C65" w:rsidRPr="00570614">
        <w:rPr>
          <w:rFonts w:ascii="Calibri" w:hAnsi="Calibri" w:cs="Arial"/>
          <w:sz w:val="20"/>
        </w:rPr>
        <w:t>případné rozdělení dle věkových kategorií,</w:t>
      </w:r>
    </w:p>
    <w:p w:rsidR="00F96C65" w:rsidRPr="00570614" w:rsidRDefault="00F96C65" w:rsidP="00570614">
      <w:pPr>
        <w:numPr>
          <w:ilvl w:val="0"/>
          <w:numId w:val="15"/>
        </w:numPr>
        <w:overflowPunct/>
        <w:ind w:left="1276" w:hanging="425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předpokládaný rozpočet činnosti nebo akce, pro kterou je dotace žádána,</w:t>
      </w:r>
    </w:p>
    <w:p w:rsidR="004A4715" w:rsidRPr="00570614" w:rsidRDefault="00570614" w:rsidP="00570614">
      <w:pPr>
        <w:numPr>
          <w:ilvl w:val="0"/>
          <w:numId w:val="15"/>
        </w:numPr>
        <w:overflowPunct/>
        <w:ind w:left="1276" w:hanging="425"/>
        <w:textAlignment w:val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seznam případných příloh Ž</w:t>
      </w:r>
      <w:r w:rsidR="004A4715" w:rsidRPr="00570614">
        <w:rPr>
          <w:rFonts w:ascii="Calibri" w:hAnsi="Calibri" w:cs="Arial"/>
          <w:sz w:val="20"/>
        </w:rPr>
        <w:t>ádosti,</w:t>
      </w:r>
    </w:p>
    <w:p w:rsidR="00F96C65" w:rsidRPr="00570614" w:rsidRDefault="00F96C65" w:rsidP="00570614">
      <w:pPr>
        <w:numPr>
          <w:ilvl w:val="0"/>
          <w:numId w:val="15"/>
        </w:numPr>
        <w:overflowPunct/>
        <w:ind w:left="1276" w:hanging="425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čestné prohlášení žadatele, že nemá žádné splatné závazky po splatnosti vůči státu, územním samosprávným celkům a zdravotním pojišťovnám a nebylo proti</w:t>
      </w:r>
      <w:r w:rsidR="00570614">
        <w:rPr>
          <w:rFonts w:ascii="Calibri" w:hAnsi="Calibri" w:cs="Arial"/>
          <w:sz w:val="20"/>
        </w:rPr>
        <w:t xml:space="preserve"> ní zahájeno insolvenční řízení,</w:t>
      </w:r>
    </w:p>
    <w:p w:rsidR="004A4715" w:rsidRPr="00570614" w:rsidRDefault="004A4715" w:rsidP="00570614">
      <w:pPr>
        <w:numPr>
          <w:ilvl w:val="0"/>
          <w:numId w:val="15"/>
        </w:numPr>
        <w:overflowPunct/>
        <w:ind w:left="1276" w:hanging="425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den vyhotovení žádosti a podpis osoby zastupující žadatele</w:t>
      </w:r>
      <w:r w:rsidR="00570614">
        <w:rPr>
          <w:rFonts w:ascii="Calibri" w:hAnsi="Calibri" w:cs="Arial"/>
          <w:sz w:val="20"/>
        </w:rPr>
        <w:t>.</w:t>
      </w:r>
    </w:p>
    <w:p w:rsidR="00FB3BFC" w:rsidRPr="00570614" w:rsidRDefault="00570614" w:rsidP="00570614">
      <w:pPr>
        <w:numPr>
          <w:ilvl w:val="0"/>
          <w:numId w:val="14"/>
        </w:numPr>
        <w:overflowPunct/>
        <w:textAlignment w:val="auto"/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K Ž</w:t>
      </w:r>
      <w:r w:rsidR="00FB3BFC" w:rsidRPr="00570614">
        <w:rPr>
          <w:rFonts w:ascii="Calibri" w:hAnsi="Calibri" w:cs="Arial"/>
          <w:bCs/>
          <w:sz w:val="20"/>
        </w:rPr>
        <w:t>ádosti žadatelé</w:t>
      </w:r>
      <w:r w:rsidR="001B3966" w:rsidRPr="00570614">
        <w:rPr>
          <w:rFonts w:ascii="Calibri" w:hAnsi="Calibri" w:cs="Arial"/>
          <w:bCs/>
          <w:sz w:val="20"/>
        </w:rPr>
        <w:t xml:space="preserve"> </w:t>
      </w:r>
      <w:proofErr w:type="gramStart"/>
      <w:r w:rsidR="00FB3BFC" w:rsidRPr="00570614">
        <w:rPr>
          <w:rFonts w:ascii="Calibri" w:hAnsi="Calibri" w:cs="Arial"/>
          <w:bCs/>
          <w:sz w:val="20"/>
        </w:rPr>
        <w:t>připojuji</w:t>
      </w:r>
      <w:proofErr w:type="gramEnd"/>
      <w:r w:rsidR="00FB3BFC" w:rsidRPr="00570614">
        <w:rPr>
          <w:rFonts w:ascii="Calibri" w:hAnsi="Calibri" w:cs="Arial"/>
          <w:bCs/>
          <w:sz w:val="20"/>
        </w:rPr>
        <w:t xml:space="preserve"> tyto povinné přílohy:</w:t>
      </w:r>
    </w:p>
    <w:p w:rsidR="00FB3BFC" w:rsidRPr="00570614" w:rsidRDefault="00B56677" w:rsidP="00570614">
      <w:pPr>
        <w:overflowPunct/>
        <w:ind w:firstLine="851"/>
        <w:textAlignment w:val="auto"/>
        <w:rPr>
          <w:rFonts w:ascii="Calibri" w:hAnsi="Calibri" w:cs="Arial"/>
          <w:sz w:val="20"/>
        </w:rPr>
      </w:pPr>
      <w:proofErr w:type="gramStart"/>
      <w:r w:rsidRPr="00570614">
        <w:rPr>
          <w:rFonts w:ascii="Calibri" w:hAnsi="Calibri" w:cs="Arial"/>
          <w:sz w:val="20"/>
        </w:rPr>
        <w:t xml:space="preserve">a.    </w:t>
      </w:r>
      <w:r w:rsidR="005A53B6" w:rsidRPr="00570614">
        <w:rPr>
          <w:rFonts w:ascii="Calibri" w:hAnsi="Calibri" w:cs="Arial"/>
          <w:sz w:val="20"/>
        </w:rPr>
        <w:t>f</w:t>
      </w:r>
      <w:r w:rsidR="00FB3BFC" w:rsidRPr="00570614">
        <w:rPr>
          <w:rFonts w:ascii="Calibri" w:hAnsi="Calibri" w:cs="Arial"/>
          <w:sz w:val="20"/>
        </w:rPr>
        <w:t>yzická</w:t>
      </w:r>
      <w:proofErr w:type="gramEnd"/>
      <w:r w:rsidR="00FB3BFC" w:rsidRPr="00570614">
        <w:rPr>
          <w:rFonts w:ascii="Calibri" w:hAnsi="Calibri" w:cs="Arial"/>
          <w:sz w:val="20"/>
        </w:rPr>
        <w:t xml:space="preserve"> osoba:</w:t>
      </w:r>
    </w:p>
    <w:p w:rsidR="005A53B6" w:rsidRPr="00570614" w:rsidRDefault="00570614" w:rsidP="00570614">
      <w:pPr>
        <w:numPr>
          <w:ilvl w:val="0"/>
          <w:numId w:val="6"/>
        </w:numPr>
        <w:tabs>
          <w:tab w:val="clear" w:pos="1778"/>
          <w:tab w:val="num" w:pos="1701"/>
        </w:tabs>
        <w:overflowPunct/>
        <w:ind w:left="1843" w:hanging="425"/>
        <w:textAlignment w:val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k</w:t>
      </w:r>
      <w:r w:rsidR="00FB3BFC" w:rsidRPr="00570614">
        <w:rPr>
          <w:rFonts w:ascii="Calibri" w:hAnsi="Calibri" w:cs="Arial"/>
          <w:sz w:val="20"/>
        </w:rPr>
        <w:t>opii dokladu totožnosti</w:t>
      </w:r>
      <w:r w:rsidR="00E90871">
        <w:rPr>
          <w:rFonts w:ascii="Calibri" w:hAnsi="Calibri" w:cs="Arial"/>
          <w:sz w:val="20"/>
        </w:rPr>
        <w:t xml:space="preserve"> /na základě podepsaného souhlasu s pořízením kopie/</w:t>
      </w:r>
    </w:p>
    <w:p w:rsidR="00FB3BFC" w:rsidRPr="00570614" w:rsidRDefault="00570614" w:rsidP="00570614">
      <w:pPr>
        <w:numPr>
          <w:ilvl w:val="0"/>
          <w:numId w:val="6"/>
        </w:numPr>
        <w:tabs>
          <w:tab w:val="clear" w:pos="1778"/>
          <w:tab w:val="num" w:pos="1701"/>
        </w:tabs>
        <w:overflowPunct/>
        <w:ind w:left="1843" w:hanging="425"/>
        <w:textAlignment w:val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k</w:t>
      </w:r>
      <w:r w:rsidR="00FB3BFC" w:rsidRPr="00570614">
        <w:rPr>
          <w:rFonts w:ascii="Calibri" w:hAnsi="Calibri" w:cs="Arial"/>
          <w:sz w:val="20"/>
        </w:rPr>
        <w:t xml:space="preserve">opii </w:t>
      </w:r>
      <w:r w:rsidR="00FB3BFC" w:rsidRPr="00570614">
        <w:rPr>
          <w:rFonts w:ascii="Calibri" w:hAnsi="Calibri" w:cs="Arial"/>
          <w:bCs/>
          <w:sz w:val="20"/>
        </w:rPr>
        <w:t>aktuální</w:t>
      </w:r>
      <w:r w:rsidR="00FB3BFC" w:rsidRPr="00570614">
        <w:rPr>
          <w:rFonts w:ascii="Calibri" w:hAnsi="Calibri" w:cs="Arial"/>
          <w:b/>
          <w:bCs/>
          <w:sz w:val="20"/>
        </w:rPr>
        <w:t xml:space="preserve"> </w:t>
      </w:r>
      <w:r w:rsidR="00FB3BFC" w:rsidRPr="00570614">
        <w:rPr>
          <w:rFonts w:ascii="Calibri" w:hAnsi="Calibri" w:cs="Arial"/>
          <w:sz w:val="20"/>
        </w:rPr>
        <w:t>smlouvy o zřízení bankovního účtu</w:t>
      </w:r>
      <w:r>
        <w:rPr>
          <w:rFonts w:ascii="Calibri" w:hAnsi="Calibri" w:cs="Arial"/>
          <w:sz w:val="20"/>
        </w:rPr>
        <w:t xml:space="preserve"> nebo p</w:t>
      </w:r>
      <w:r w:rsidR="00504D1F" w:rsidRPr="00570614">
        <w:rPr>
          <w:rFonts w:ascii="Calibri" w:hAnsi="Calibri" w:cs="Arial"/>
          <w:sz w:val="20"/>
        </w:rPr>
        <w:t>ot</w:t>
      </w:r>
      <w:r>
        <w:rPr>
          <w:rFonts w:ascii="Calibri" w:hAnsi="Calibri" w:cs="Arial"/>
          <w:sz w:val="20"/>
        </w:rPr>
        <w:t>vrzení o vedení účtu nebo v</w:t>
      </w:r>
      <w:r w:rsidR="00CE1489" w:rsidRPr="00570614">
        <w:rPr>
          <w:rFonts w:ascii="Calibri" w:hAnsi="Calibri" w:cs="Arial"/>
          <w:sz w:val="20"/>
        </w:rPr>
        <w:t xml:space="preserve">ýpis </w:t>
      </w:r>
      <w:r w:rsidR="00504D1F" w:rsidRPr="00570614">
        <w:rPr>
          <w:rFonts w:ascii="Calibri" w:hAnsi="Calibri" w:cs="Arial"/>
          <w:sz w:val="20"/>
        </w:rPr>
        <w:t xml:space="preserve">z účtu. </w:t>
      </w:r>
    </w:p>
    <w:p w:rsidR="00FB3BFC" w:rsidRPr="00570614" w:rsidRDefault="00B56677" w:rsidP="00570614">
      <w:pPr>
        <w:overflowPunct/>
        <w:ind w:firstLine="851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 xml:space="preserve">b.   </w:t>
      </w:r>
      <w:proofErr w:type="gramStart"/>
      <w:r w:rsidR="005A53B6" w:rsidRPr="00570614">
        <w:rPr>
          <w:rFonts w:ascii="Calibri" w:hAnsi="Calibri" w:cs="Arial"/>
          <w:sz w:val="20"/>
        </w:rPr>
        <w:t>p</w:t>
      </w:r>
      <w:r w:rsidR="00FB3BFC" w:rsidRPr="00570614">
        <w:rPr>
          <w:rFonts w:ascii="Calibri" w:hAnsi="Calibri" w:cs="Arial"/>
          <w:sz w:val="20"/>
        </w:rPr>
        <w:t>rávnická</w:t>
      </w:r>
      <w:proofErr w:type="gramEnd"/>
      <w:r w:rsidR="00FB3BFC" w:rsidRPr="00570614">
        <w:rPr>
          <w:rFonts w:ascii="Calibri" w:hAnsi="Calibri" w:cs="Arial"/>
          <w:sz w:val="20"/>
        </w:rPr>
        <w:t xml:space="preserve"> osoba:</w:t>
      </w:r>
    </w:p>
    <w:p w:rsidR="00FB3BFC" w:rsidRPr="009E083A" w:rsidRDefault="001B3966" w:rsidP="00570614">
      <w:pPr>
        <w:numPr>
          <w:ilvl w:val="0"/>
          <w:numId w:val="7"/>
        </w:numPr>
        <w:tabs>
          <w:tab w:val="clear" w:pos="720"/>
          <w:tab w:val="num" w:pos="1701"/>
        </w:tabs>
        <w:overflowPunct/>
        <w:ind w:left="1701" w:hanging="283"/>
        <w:textAlignment w:val="auto"/>
        <w:rPr>
          <w:rFonts w:ascii="Calibri" w:hAnsi="Calibri" w:cs="Arial"/>
          <w:strike/>
          <w:sz w:val="20"/>
        </w:rPr>
      </w:pPr>
      <w:r w:rsidRPr="009E083A">
        <w:rPr>
          <w:rFonts w:ascii="Calibri" w:hAnsi="Calibri" w:cs="Arial"/>
          <w:strike/>
          <w:sz w:val="20"/>
        </w:rPr>
        <w:t xml:space="preserve">kopii příslušného zakládacího dokumentu (stanovy, zřizovací listina, </w:t>
      </w:r>
      <w:r w:rsidR="00FB3BFC" w:rsidRPr="009E083A">
        <w:rPr>
          <w:rFonts w:ascii="Calibri" w:hAnsi="Calibri" w:cs="Arial"/>
          <w:strike/>
          <w:sz w:val="20"/>
        </w:rPr>
        <w:t>společenské smlouv</w:t>
      </w:r>
      <w:r w:rsidRPr="009E083A">
        <w:rPr>
          <w:rFonts w:ascii="Calibri" w:hAnsi="Calibri" w:cs="Arial"/>
          <w:strike/>
          <w:sz w:val="20"/>
        </w:rPr>
        <w:t>a</w:t>
      </w:r>
      <w:r w:rsidR="00FB3BFC" w:rsidRPr="009E083A">
        <w:rPr>
          <w:rFonts w:ascii="Calibri" w:hAnsi="Calibri" w:cs="Arial"/>
          <w:strike/>
          <w:sz w:val="20"/>
        </w:rPr>
        <w:t xml:space="preserve">, </w:t>
      </w:r>
      <w:r w:rsidRPr="009E083A">
        <w:rPr>
          <w:rFonts w:ascii="Calibri" w:hAnsi="Calibri" w:cs="Arial"/>
          <w:strike/>
          <w:sz w:val="20"/>
        </w:rPr>
        <w:t xml:space="preserve">zakladatelská </w:t>
      </w:r>
      <w:r w:rsidR="00FB3BFC" w:rsidRPr="009E083A">
        <w:rPr>
          <w:rFonts w:ascii="Calibri" w:hAnsi="Calibri" w:cs="Arial"/>
          <w:strike/>
          <w:sz w:val="20"/>
        </w:rPr>
        <w:t>listin</w:t>
      </w:r>
      <w:r w:rsidRPr="009E083A">
        <w:rPr>
          <w:rFonts w:ascii="Calibri" w:hAnsi="Calibri" w:cs="Arial"/>
          <w:strike/>
          <w:sz w:val="20"/>
        </w:rPr>
        <w:t xml:space="preserve">a apod.), </w:t>
      </w:r>
    </w:p>
    <w:p w:rsidR="00FB3BFC" w:rsidRPr="009E083A" w:rsidRDefault="00FB3BFC" w:rsidP="00570614">
      <w:pPr>
        <w:numPr>
          <w:ilvl w:val="0"/>
          <w:numId w:val="7"/>
        </w:numPr>
        <w:tabs>
          <w:tab w:val="clear" w:pos="720"/>
          <w:tab w:val="num" w:pos="1701"/>
        </w:tabs>
        <w:overflowPunct/>
        <w:ind w:left="1701" w:hanging="283"/>
        <w:textAlignment w:val="auto"/>
        <w:rPr>
          <w:rFonts w:ascii="Calibri" w:hAnsi="Calibri" w:cs="Arial"/>
          <w:strike/>
          <w:sz w:val="20"/>
        </w:rPr>
      </w:pPr>
      <w:r w:rsidRPr="009E083A">
        <w:rPr>
          <w:rFonts w:ascii="Calibri" w:hAnsi="Calibri" w:cs="Arial"/>
          <w:strike/>
          <w:sz w:val="20"/>
        </w:rPr>
        <w:t>doklad o pravomocech a personálním obsazení funkce statutárního zástupce</w:t>
      </w:r>
      <w:r w:rsidR="006A42FA" w:rsidRPr="009E083A">
        <w:rPr>
          <w:rFonts w:ascii="Calibri" w:hAnsi="Calibri" w:cs="Arial"/>
          <w:strike/>
          <w:sz w:val="20"/>
        </w:rPr>
        <w:t xml:space="preserve"> (např. zápis z valné hromady, členské schůze apod.), nevyplývá-li tato skutečnost z výpisu z příslušného registru,</w:t>
      </w:r>
    </w:p>
    <w:p w:rsidR="006A42FA" w:rsidRPr="00570614" w:rsidRDefault="006A42FA" w:rsidP="00570614">
      <w:pPr>
        <w:numPr>
          <w:ilvl w:val="0"/>
          <w:numId w:val="7"/>
        </w:numPr>
        <w:tabs>
          <w:tab w:val="clear" w:pos="720"/>
          <w:tab w:val="num" w:pos="1701"/>
        </w:tabs>
        <w:overflowPunct/>
        <w:ind w:left="1701" w:hanging="283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kopii výpisu příslušného registru (obchodní rejstřík, spolkový rejstřík, registr živnostenského oprávnění apod.), je li v něm zapsána,</w:t>
      </w:r>
    </w:p>
    <w:p w:rsidR="00FB3BFC" w:rsidRPr="00570614" w:rsidRDefault="00FB3BFC" w:rsidP="00570614">
      <w:pPr>
        <w:numPr>
          <w:ilvl w:val="0"/>
          <w:numId w:val="7"/>
        </w:numPr>
        <w:tabs>
          <w:tab w:val="clear" w:pos="720"/>
          <w:tab w:val="num" w:pos="1701"/>
        </w:tabs>
        <w:overflowPunct/>
        <w:ind w:left="1701" w:hanging="283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 xml:space="preserve">kopii </w:t>
      </w:r>
      <w:r w:rsidRPr="00570614">
        <w:rPr>
          <w:rFonts w:ascii="Calibri" w:hAnsi="Calibri" w:cs="Arial"/>
          <w:bCs/>
          <w:sz w:val="20"/>
        </w:rPr>
        <w:t>aktuální</w:t>
      </w:r>
      <w:r w:rsidRPr="00570614">
        <w:rPr>
          <w:rFonts w:ascii="Calibri" w:hAnsi="Calibri" w:cs="Arial"/>
          <w:b/>
          <w:bCs/>
          <w:sz w:val="20"/>
        </w:rPr>
        <w:t xml:space="preserve"> </w:t>
      </w:r>
      <w:r w:rsidRPr="00570614">
        <w:rPr>
          <w:rFonts w:ascii="Calibri" w:hAnsi="Calibri" w:cs="Arial"/>
          <w:sz w:val="20"/>
        </w:rPr>
        <w:t>smlouvy o zřízení bankovního účtu</w:t>
      </w:r>
      <w:r w:rsidR="00570614">
        <w:rPr>
          <w:rFonts w:ascii="Calibri" w:hAnsi="Calibri" w:cs="Arial"/>
          <w:sz w:val="20"/>
        </w:rPr>
        <w:t xml:space="preserve"> nebo p</w:t>
      </w:r>
      <w:r w:rsidR="00504D1F" w:rsidRPr="00570614">
        <w:rPr>
          <w:rFonts w:ascii="Calibri" w:hAnsi="Calibri" w:cs="Arial"/>
          <w:sz w:val="20"/>
        </w:rPr>
        <w:t xml:space="preserve">otvrzení o vedení účtu nebo </w:t>
      </w:r>
      <w:r w:rsidR="00570614">
        <w:rPr>
          <w:rFonts w:ascii="Calibri" w:hAnsi="Calibri" w:cs="Arial"/>
          <w:sz w:val="20"/>
        </w:rPr>
        <w:t>v</w:t>
      </w:r>
      <w:r w:rsidR="00504D1F" w:rsidRPr="00570614">
        <w:rPr>
          <w:rFonts w:ascii="Calibri" w:hAnsi="Calibri" w:cs="Arial"/>
          <w:sz w:val="20"/>
        </w:rPr>
        <w:t>ýpis z</w:t>
      </w:r>
      <w:r w:rsidR="00570614">
        <w:rPr>
          <w:rFonts w:ascii="Calibri" w:hAnsi="Calibri" w:cs="Arial"/>
          <w:sz w:val="20"/>
        </w:rPr>
        <w:t> </w:t>
      </w:r>
      <w:r w:rsidR="00504D1F" w:rsidRPr="00570614">
        <w:rPr>
          <w:rFonts w:ascii="Calibri" w:hAnsi="Calibri" w:cs="Arial"/>
          <w:sz w:val="20"/>
        </w:rPr>
        <w:t>účtu</w:t>
      </w:r>
      <w:r w:rsidR="00570614">
        <w:rPr>
          <w:rFonts w:ascii="Calibri" w:hAnsi="Calibri" w:cs="Arial"/>
          <w:sz w:val="20"/>
        </w:rPr>
        <w:t>.</w:t>
      </w:r>
    </w:p>
    <w:p w:rsidR="004A4715" w:rsidRPr="00570614" w:rsidRDefault="004A4715" w:rsidP="00570614">
      <w:pPr>
        <w:numPr>
          <w:ilvl w:val="0"/>
          <w:numId w:val="14"/>
        </w:numPr>
        <w:overflowPunct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Žádost se považuje za úplnou, je-li řádně vyplněna a obsahuje požadované náležitosti.</w:t>
      </w:r>
    </w:p>
    <w:p w:rsidR="004A4715" w:rsidRPr="00570614" w:rsidRDefault="004A4715" w:rsidP="00570614">
      <w:pPr>
        <w:tabs>
          <w:tab w:val="num" w:pos="720"/>
        </w:tabs>
        <w:overflowPunct/>
        <w:ind w:firstLine="709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Žádost bude vyřazena:</w:t>
      </w:r>
    </w:p>
    <w:p w:rsidR="004A4715" w:rsidRPr="00570614" w:rsidRDefault="004A4715" w:rsidP="00570614">
      <w:pPr>
        <w:numPr>
          <w:ilvl w:val="1"/>
          <w:numId w:val="7"/>
        </w:numPr>
        <w:tabs>
          <w:tab w:val="clear" w:pos="1440"/>
          <w:tab w:val="num" w:pos="720"/>
          <w:tab w:val="num" w:pos="1276"/>
        </w:tabs>
        <w:overflowPunct/>
        <w:ind w:hanging="589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 xml:space="preserve">pokud nebude úplná a žadatel ji na ústní nebo písemnou výzvu </w:t>
      </w:r>
      <w:smartTag w:uri="urn:schemas-microsoft-com:office:smarttags" w:element="PersonName">
        <w:r w:rsidRPr="00570614">
          <w:rPr>
            <w:rFonts w:ascii="Calibri" w:hAnsi="Calibri" w:cs="Arial"/>
            <w:sz w:val="20"/>
          </w:rPr>
          <w:t>ned</w:t>
        </w:r>
      </w:smartTag>
      <w:r w:rsidRPr="00570614">
        <w:rPr>
          <w:rFonts w:ascii="Calibri" w:hAnsi="Calibri" w:cs="Arial"/>
          <w:sz w:val="20"/>
        </w:rPr>
        <w:t>oplní ve lhůtě 14 dnů</w:t>
      </w:r>
      <w:r w:rsidR="00570614">
        <w:rPr>
          <w:rFonts w:ascii="Calibri" w:hAnsi="Calibri" w:cs="Arial"/>
          <w:sz w:val="20"/>
        </w:rPr>
        <w:t>,</w:t>
      </w:r>
    </w:p>
    <w:p w:rsidR="004A4715" w:rsidRPr="00570614" w:rsidRDefault="004A4715" w:rsidP="00570614">
      <w:pPr>
        <w:numPr>
          <w:ilvl w:val="1"/>
          <w:numId w:val="7"/>
        </w:numPr>
        <w:tabs>
          <w:tab w:val="clear" w:pos="1440"/>
          <w:tab w:val="num" w:pos="720"/>
          <w:tab w:val="num" w:pos="1276"/>
        </w:tabs>
        <w:overflowPunct/>
        <w:ind w:hanging="589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nebude-li mít žadatel vyrovnané závazky vůči obci</w:t>
      </w:r>
      <w:r w:rsidR="00570614">
        <w:rPr>
          <w:rFonts w:ascii="Calibri" w:hAnsi="Calibri" w:cs="Arial"/>
          <w:sz w:val="20"/>
        </w:rPr>
        <w:t>.</w:t>
      </w:r>
    </w:p>
    <w:p w:rsidR="004A4715" w:rsidRPr="00570614" w:rsidRDefault="004A4715" w:rsidP="00570614">
      <w:pPr>
        <w:numPr>
          <w:ilvl w:val="0"/>
          <w:numId w:val="14"/>
        </w:numPr>
        <w:overflowPunct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 xml:space="preserve">Dojde-li po podání </w:t>
      </w:r>
      <w:r w:rsidR="00570614">
        <w:rPr>
          <w:rFonts w:ascii="Calibri" w:hAnsi="Calibri" w:cs="Arial"/>
          <w:sz w:val="20"/>
        </w:rPr>
        <w:t>Ž</w:t>
      </w:r>
      <w:r w:rsidRPr="00570614">
        <w:rPr>
          <w:rFonts w:ascii="Calibri" w:hAnsi="Calibri" w:cs="Arial"/>
          <w:sz w:val="20"/>
        </w:rPr>
        <w:t>ádosti ke změnám týkajících se identifikačních údajů žadatele, právní subjektivity žadatele, statutárního orgánu žadatele a jiné, musí být taková změna poskytovateli neprodleně písemně oznámena a doložena.</w:t>
      </w:r>
    </w:p>
    <w:p w:rsidR="004A4715" w:rsidRPr="00570614" w:rsidRDefault="004A4715" w:rsidP="00570614">
      <w:pPr>
        <w:numPr>
          <w:ilvl w:val="0"/>
          <w:numId w:val="14"/>
        </w:numPr>
        <w:overflowPunct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Žádost je veřejnou listinou, která se archivuje. Žadatelům se doložené listiny nevracejí. S osobními údaji je nakládáno v souladu se zákonem č. 101/2000 Sb., o ochraně osobních údajů.</w:t>
      </w:r>
    </w:p>
    <w:p w:rsidR="003F683A" w:rsidRPr="00570614" w:rsidRDefault="003F683A" w:rsidP="00570614">
      <w:pPr>
        <w:numPr>
          <w:ilvl w:val="0"/>
          <w:numId w:val="14"/>
        </w:numPr>
        <w:overflowPunct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 xml:space="preserve">Žádosti jsou v první fázi vyhodnoceny Finančním výborem obce z hlediska splnění podmínek pro přijetí Žádosti, jejich formální správnosti a dále jsou posuzovány po obsahové stránce, bere se zřetel zejména </w:t>
      </w:r>
      <w:proofErr w:type="gramStart"/>
      <w:r w:rsidRPr="00570614">
        <w:rPr>
          <w:rFonts w:ascii="Calibri" w:hAnsi="Calibri" w:cs="Arial"/>
          <w:sz w:val="20"/>
        </w:rPr>
        <w:t>na</w:t>
      </w:r>
      <w:proofErr w:type="gramEnd"/>
      <w:r w:rsidRPr="00570614">
        <w:rPr>
          <w:rFonts w:ascii="Calibri" w:hAnsi="Calibri" w:cs="Arial"/>
          <w:sz w:val="20"/>
        </w:rPr>
        <w:t>:</w:t>
      </w:r>
    </w:p>
    <w:p w:rsidR="003F683A" w:rsidRPr="00570614" w:rsidRDefault="003F683A" w:rsidP="00570614">
      <w:pPr>
        <w:numPr>
          <w:ilvl w:val="1"/>
          <w:numId w:val="6"/>
        </w:numPr>
        <w:tabs>
          <w:tab w:val="clear" w:pos="2498"/>
          <w:tab w:val="num" w:pos="1276"/>
        </w:tabs>
        <w:overflowPunct/>
        <w:ind w:left="1276" w:hanging="425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podporu aktivit organizované a neorganizované mládeže,</w:t>
      </w:r>
    </w:p>
    <w:p w:rsidR="003F683A" w:rsidRPr="00570614" w:rsidRDefault="003F683A" w:rsidP="00570614">
      <w:pPr>
        <w:numPr>
          <w:ilvl w:val="1"/>
          <w:numId w:val="6"/>
        </w:numPr>
        <w:tabs>
          <w:tab w:val="clear" w:pos="2498"/>
          <w:tab w:val="num" w:pos="1276"/>
        </w:tabs>
        <w:overflowPunct/>
        <w:ind w:left="1276" w:hanging="425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 xml:space="preserve">podporu subjektů soustředících </w:t>
      </w:r>
      <w:proofErr w:type="gramStart"/>
      <w:r w:rsidRPr="00570614">
        <w:rPr>
          <w:rFonts w:ascii="Calibri" w:hAnsi="Calibri" w:cs="Arial"/>
          <w:sz w:val="20"/>
        </w:rPr>
        <w:t>se</w:t>
      </w:r>
      <w:proofErr w:type="gramEnd"/>
      <w:r w:rsidRPr="00570614">
        <w:rPr>
          <w:rFonts w:ascii="Calibri" w:hAnsi="Calibri" w:cs="Arial"/>
          <w:sz w:val="20"/>
        </w:rPr>
        <w:t xml:space="preserve"> na práci s dětmi a mládeží, péči o starší a nemocné občany apod.,</w:t>
      </w:r>
    </w:p>
    <w:p w:rsidR="003F683A" w:rsidRPr="00570614" w:rsidRDefault="003F683A" w:rsidP="00570614">
      <w:pPr>
        <w:numPr>
          <w:ilvl w:val="1"/>
          <w:numId w:val="6"/>
        </w:numPr>
        <w:tabs>
          <w:tab w:val="clear" w:pos="2498"/>
          <w:tab w:val="num" w:pos="1276"/>
        </w:tabs>
        <w:overflowPunct/>
        <w:ind w:left="1276" w:hanging="425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velikost členské základny žadatele,</w:t>
      </w:r>
    </w:p>
    <w:p w:rsidR="003F683A" w:rsidRPr="00570614" w:rsidRDefault="003F683A" w:rsidP="00570614">
      <w:pPr>
        <w:numPr>
          <w:ilvl w:val="1"/>
          <w:numId w:val="6"/>
        </w:numPr>
        <w:tabs>
          <w:tab w:val="clear" w:pos="2498"/>
          <w:tab w:val="num" w:pos="1276"/>
        </w:tabs>
        <w:overflowPunct/>
        <w:ind w:left="1276" w:hanging="425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zhodnocení již poskytnuté dotační podpory,</w:t>
      </w:r>
    </w:p>
    <w:p w:rsidR="003F683A" w:rsidRPr="00570614" w:rsidRDefault="003F683A" w:rsidP="00570614">
      <w:pPr>
        <w:numPr>
          <w:ilvl w:val="1"/>
          <w:numId w:val="6"/>
        </w:numPr>
        <w:tabs>
          <w:tab w:val="clear" w:pos="2498"/>
          <w:tab w:val="num" w:pos="1276"/>
        </w:tabs>
        <w:overflowPunct/>
        <w:ind w:left="1276" w:hanging="425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zhodnocení společenské potřebnosti a předpokládaného přínosu projektu, akce, činnosti</w:t>
      </w:r>
      <w:r w:rsidR="00570614">
        <w:rPr>
          <w:rFonts w:ascii="Calibri" w:hAnsi="Calibri" w:cs="Arial"/>
          <w:sz w:val="20"/>
        </w:rPr>
        <w:t>,</w:t>
      </w:r>
    </w:p>
    <w:p w:rsidR="003F683A" w:rsidRPr="00570614" w:rsidRDefault="003F683A" w:rsidP="00570614">
      <w:pPr>
        <w:numPr>
          <w:ilvl w:val="1"/>
          <w:numId w:val="6"/>
        </w:numPr>
        <w:tabs>
          <w:tab w:val="clear" w:pos="2498"/>
          <w:tab w:val="num" w:pos="1276"/>
        </w:tabs>
        <w:overflowPunct/>
        <w:ind w:left="1276" w:hanging="425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zhodnocení materiální podpory.</w:t>
      </w:r>
    </w:p>
    <w:p w:rsidR="003F683A" w:rsidRPr="00570614" w:rsidRDefault="003F683A" w:rsidP="00570614">
      <w:pPr>
        <w:overflowPunct/>
        <w:ind w:left="709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Finanční výbor vyhotoví z</w:t>
      </w:r>
      <w:r w:rsidR="00570614">
        <w:rPr>
          <w:rFonts w:ascii="Calibri" w:hAnsi="Calibri" w:cs="Arial"/>
          <w:sz w:val="20"/>
        </w:rPr>
        <w:t>ápis z tohoto řízení, ke každé Ž</w:t>
      </w:r>
      <w:r w:rsidRPr="00570614">
        <w:rPr>
          <w:rFonts w:ascii="Calibri" w:hAnsi="Calibri" w:cs="Arial"/>
          <w:sz w:val="20"/>
        </w:rPr>
        <w:t xml:space="preserve">ádosti </w:t>
      </w:r>
      <w:r w:rsidR="00E90871">
        <w:rPr>
          <w:rFonts w:ascii="Calibri" w:hAnsi="Calibri" w:cs="Arial"/>
          <w:sz w:val="20"/>
        </w:rPr>
        <w:t>připojí</w:t>
      </w:r>
      <w:r w:rsidRPr="00570614">
        <w:rPr>
          <w:rFonts w:ascii="Calibri" w:hAnsi="Calibri" w:cs="Arial"/>
          <w:sz w:val="20"/>
        </w:rPr>
        <w:t xml:space="preserve"> stanovisko, které bude obsahovat </w:t>
      </w:r>
      <w:proofErr w:type="gramStart"/>
      <w:r w:rsidRPr="00570614">
        <w:rPr>
          <w:rFonts w:ascii="Calibri" w:hAnsi="Calibri" w:cs="Arial"/>
          <w:sz w:val="20"/>
        </w:rPr>
        <w:t>doporučení zda</w:t>
      </w:r>
      <w:proofErr w:type="gramEnd"/>
      <w:r w:rsidRPr="00570614">
        <w:rPr>
          <w:rFonts w:ascii="Calibri" w:hAnsi="Calibri" w:cs="Arial"/>
          <w:sz w:val="20"/>
        </w:rPr>
        <w:t xml:space="preserve"> dotaci žadateli poskytnout, v jaké výši, nebo neposkytnout. Poté předá kompletní </w:t>
      </w:r>
      <w:r w:rsidR="00570614">
        <w:rPr>
          <w:rFonts w:ascii="Calibri" w:hAnsi="Calibri" w:cs="Arial"/>
          <w:sz w:val="20"/>
        </w:rPr>
        <w:t>Žádosti včetně svého stanoviska R</w:t>
      </w:r>
      <w:r w:rsidRPr="00570614">
        <w:rPr>
          <w:rFonts w:ascii="Calibri" w:hAnsi="Calibri" w:cs="Arial"/>
          <w:sz w:val="20"/>
        </w:rPr>
        <w:t>adě obce Drnovice.</w:t>
      </w:r>
    </w:p>
    <w:p w:rsidR="003F683A" w:rsidRPr="00570614" w:rsidRDefault="003F683A" w:rsidP="00570614">
      <w:pPr>
        <w:overflowPunct/>
        <w:ind w:left="709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 xml:space="preserve">Konečné rozhodnutí o poskytnutí dotací z rozpočtu obce konkrétním žadatelům učiní </w:t>
      </w:r>
      <w:r w:rsidR="00E90871">
        <w:rPr>
          <w:rFonts w:ascii="Calibri" w:hAnsi="Calibri" w:cs="Arial"/>
          <w:sz w:val="20"/>
        </w:rPr>
        <w:t xml:space="preserve">dle výše dotace Rada/ </w:t>
      </w:r>
      <w:r w:rsidRPr="00570614">
        <w:rPr>
          <w:rFonts w:ascii="Calibri" w:hAnsi="Calibri" w:cs="Arial"/>
          <w:sz w:val="20"/>
        </w:rPr>
        <w:t>Zastupitelstvo obce</w:t>
      </w:r>
      <w:r w:rsidR="00570614">
        <w:rPr>
          <w:rFonts w:ascii="Calibri" w:hAnsi="Calibri" w:cs="Arial"/>
          <w:sz w:val="20"/>
        </w:rPr>
        <w:t xml:space="preserve"> Drnovice</w:t>
      </w:r>
      <w:r w:rsidRPr="00570614">
        <w:rPr>
          <w:rFonts w:ascii="Calibri" w:hAnsi="Calibri" w:cs="Arial"/>
          <w:sz w:val="20"/>
        </w:rPr>
        <w:t xml:space="preserve"> na svém zasedání.</w:t>
      </w:r>
    </w:p>
    <w:p w:rsidR="004A4715" w:rsidRPr="00570614" w:rsidRDefault="004A4715" w:rsidP="00570614">
      <w:pPr>
        <w:numPr>
          <w:ilvl w:val="0"/>
          <w:numId w:val="14"/>
        </w:numPr>
        <w:overflowPunct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 xml:space="preserve">Všichni žadatelé jsou o výsledku dotačního řízení </w:t>
      </w:r>
      <w:r w:rsidR="00E90871">
        <w:rPr>
          <w:rFonts w:ascii="Calibri" w:hAnsi="Calibri" w:cs="Arial"/>
          <w:sz w:val="20"/>
        </w:rPr>
        <w:t>písemně</w:t>
      </w:r>
      <w:r w:rsidRPr="00570614">
        <w:rPr>
          <w:rFonts w:ascii="Calibri" w:hAnsi="Calibri" w:cs="Arial"/>
          <w:sz w:val="20"/>
        </w:rPr>
        <w:t xml:space="preserve"> vyrozuměni. V případě, že poskytovatel žádosti nevyhoví, písemně sdělí bez zbytečného odkladu žadateli, že jeho žádosti nebylo vyhověno a důvod nevyhovění žádosti.</w:t>
      </w:r>
    </w:p>
    <w:p w:rsidR="004A4715" w:rsidRPr="00570614" w:rsidRDefault="004A4715" w:rsidP="00570614">
      <w:pPr>
        <w:numPr>
          <w:ilvl w:val="0"/>
          <w:numId w:val="14"/>
        </w:numPr>
        <w:overflowPunct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 xml:space="preserve">Na základě rozhodnutí </w:t>
      </w:r>
      <w:r w:rsidR="00B869F6">
        <w:rPr>
          <w:rFonts w:ascii="Calibri" w:hAnsi="Calibri" w:cs="Arial"/>
          <w:sz w:val="20"/>
        </w:rPr>
        <w:t>Rady/</w:t>
      </w:r>
      <w:r w:rsidRPr="00570614">
        <w:rPr>
          <w:rFonts w:ascii="Calibri" w:hAnsi="Calibri" w:cs="Arial"/>
          <w:sz w:val="20"/>
        </w:rPr>
        <w:t xml:space="preserve">Zastupitelstva obce uzavře obec s příjemcem dotace Veřejnoprávní smlouvu. </w:t>
      </w:r>
    </w:p>
    <w:p w:rsidR="004A4715" w:rsidRPr="00570614" w:rsidRDefault="004A4715" w:rsidP="00570614">
      <w:pPr>
        <w:overflowPunct/>
        <w:ind w:firstLine="709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K podpisu Veřejnoprávní smlouvy o poskytnutí dotace bude příjemce dotace vyzván.</w:t>
      </w:r>
    </w:p>
    <w:p w:rsidR="004A4715" w:rsidRPr="00570614" w:rsidRDefault="004A4715" w:rsidP="00570614">
      <w:pPr>
        <w:numPr>
          <w:ilvl w:val="0"/>
          <w:numId w:val="14"/>
        </w:numPr>
        <w:overflowPunct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 xml:space="preserve">Příjemce může dotaci vrátit v průběhu kalendářního roku bez udání důvodů na účet </w:t>
      </w:r>
      <w:r w:rsidR="00B56677" w:rsidRPr="00570614">
        <w:rPr>
          <w:rFonts w:ascii="Calibri" w:hAnsi="Calibri" w:cs="Arial"/>
          <w:sz w:val="20"/>
        </w:rPr>
        <w:t>č</w:t>
      </w:r>
      <w:r w:rsidRPr="00570614">
        <w:rPr>
          <w:rFonts w:ascii="Calibri" w:hAnsi="Calibri" w:cs="Arial"/>
          <w:sz w:val="20"/>
        </w:rPr>
        <w:t>íslo</w:t>
      </w:r>
      <w:r w:rsidR="00B869F6">
        <w:rPr>
          <w:rFonts w:ascii="Calibri" w:hAnsi="Calibri" w:cs="Arial"/>
          <w:sz w:val="20"/>
        </w:rPr>
        <w:t>:  2521</w:t>
      </w:r>
      <w:r w:rsidR="00570614">
        <w:rPr>
          <w:rFonts w:ascii="Calibri" w:hAnsi="Calibri" w:cs="Arial"/>
          <w:sz w:val="20"/>
        </w:rPr>
        <w:t>731/0100</w:t>
      </w:r>
    </w:p>
    <w:p w:rsidR="004A4715" w:rsidRDefault="004A4715" w:rsidP="00570614">
      <w:pPr>
        <w:numPr>
          <w:ilvl w:val="0"/>
          <w:numId w:val="14"/>
        </w:numPr>
        <w:overflowPunct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 xml:space="preserve">Příjemce </w:t>
      </w:r>
      <w:r w:rsidR="00833060">
        <w:rPr>
          <w:rFonts w:ascii="Calibri" w:hAnsi="Calibri" w:cs="Arial"/>
          <w:sz w:val="20"/>
        </w:rPr>
        <w:t>eviduje</w:t>
      </w:r>
      <w:r w:rsidRPr="00570614">
        <w:rPr>
          <w:rFonts w:ascii="Calibri" w:hAnsi="Calibri" w:cs="Arial"/>
          <w:sz w:val="20"/>
        </w:rPr>
        <w:t xml:space="preserve"> poskytnutou dotaci podle platných právních předpisů České republiky.</w:t>
      </w:r>
    </w:p>
    <w:p w:rsidR="00833060" w:rsidRPr="00570614" w:rsidRDefault="00833060" w:rsidP="00833060">
      <w:pPr>
        <w:overflowPunct/>
        <w:ind w:left="360"/>
        <w:textAlignment w:val="auto"/>
        <w:rPr>
          <w:rFonts w:ascii="Calibri" w:hAnsi="Calibri" w:cs="Arial"/>
          <w:sz w:val="20"/>
        </w:rPr>
      </w:pPr>
    </w:p>
    <w:p w:rsidR="004A4715" w:rsidRPr="00570614" w:rsidRDefault="004A4715" w:rsidP="00570614">
      <w:pPr>
        <w:overflowPunct/>
        <w:textAlignment w:val="auto"/>
        <w:rPr>
          <w:rFonts w:ascii="Calibri" w:hAnsi="Calibri" w:cs="Arial"/>
          <w:b/>
          <w:bCs/>
          <w:sz w:val="20"/>
        </w:rPr>
      </w:pPr>
    </w:p>
    <w:p w:rsidR="004A4715" w:rsidRPr="00570614" w:rsidRDefault="004A4715" w:rsidP="00570614">
      <w:pPr>
        <w:overflowPunct/>
        <w:textAlignment w:val="auto"/>
        <w:outlineLvl w:val="0"/>
        <w:rPr>
          <w:rFonts w:ascii="Calibri" w:hAnsi="Calibri" w:cs="Arial"/>
          <w:b/>
          <w:bCs/>
          <w:sz w:val="20"/>
        </w:rPr>
      </w:pPr>
      <w:r w:rsidRPr="00570614">
        <w:rPr>
          <w:rFonts w:ascii="Calibri" w:hAnsi="Calibri" w:cs="Arial"/>
          <w:b/>
          <w:bCs/>
          <w:sz w:val="20"/>
        </w:rPr>
        <w:lastRenderedPageBreak/>
        <w:t>V.</w:t>
      </w:r>
      <w:r w:rsidR="00CE1489" w:rsidRPr="00570614">
        <w:rPr>
          <w:rFonts w:ascii="Calibri" w:hAnsi="Calibri" w:cs="Arial"/>
          <w:b/>
          <w:bCs/>
          <w:sz w:val="20"/>
        </w:rPr>
        <w:t xml:space="preserve"> </w:t>
      </w:r>
      <w:r w:rsidRPr="00570614">
        <w:rPr>
          <w:rFonts w:ascii="Calibri" w:hAnsi="Calibri" w:cs="Arial"/>
          <w:b/>
          <w:bCs/>
          <w:sz w:val="20"/>
        </w:rPr>
        <w:t>Veřejnoprávní smlouva o poskytnutí dotace</w:t>
      </w:r>
    </w:p>
    <w:p w:rsidR="004A4715" w:rsidRPr="00570614" w:rsidRDefault="004A4715" w:rsidP="00570614">
      <w:pPr>
        <w:numPr>
          <w:ilvl w:val="0"/>
          <w:numId w:val="28"/>
        </w:numPr>
        <w:overflowPunct/>
        <w:textAlignment w:val="auto"/>
        <w:outlineLvl w:val="0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Veřejnoprávní smlouva musí zejména obsahovat:</w:t>
      </w:r>
    </w:p>
    <w:p w:rsidR="004A4715" w:rsidRPr="00570614" w:rsidRDefault="004A4715" w:rsidP="00570614">
      <w:pPr>
        <w:numPr>
          <w:ilvl w:val="0"/>
          <w:numId w:val="29"/>
        </w:numPr>
        <w:tabs>
          <w:tab w:val="clear" w:pos="720"/>
          <w:tab w:val="num" w:pos="1276"/>
        </w:tabs>
        <w:overflowPunct/>
        <w:ind w:left="1134" w:hanging="283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označení poskytovatele</w:t>
      </w:r>
      <w:r w:rsidR="00570614">
        <w:rPr>
          <w:rFonts w:ascii="Calibri" w:hAnsi="Calibri" w:cs="Arial"/>
          <w:sz w:val="20"/>
        </w:rPr>
        <w:t>,</w:t>
      </w:r>
    </w:p>
    <w:p w:rsidR="004A4715" w:rsidRPr="00570614" w:rsidRDefault="004A4715" w:rsidP="00570614">
      <w:pPr>
        <w:numPr>
          <w:ilvl w:val="0"/>
          <w:numId w:val="29"/>
        </w:numPr>
        <w:tabs>
          <w:tab w:val="clear" w:pos="720"/>
          <w:tab w:val="num" w:pos="1276"/>
        </w:tabs>
        <w:overflowPunct/>
        <w:ind w:left="1134" w:hanging="283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označení příjemce</w:t>
      </w:r>
      <w:r w:rsidR="00570614">
        <w:rPr>
          <w:rFonts w:ascii="Calibri" w:hAnsi="Calibri" w:cs="Arial"/>
          <w:sz w:val="20"/>
        </w:rPr>
        <w:t>,</w:t>
      </w:r>
    </w:p>
    <w:p w:rsidR="004A4715" w:rsidRPr="00570614" w:rsidRDefault="004A4715" w:rsidP="00570614">
      <w:pPr>
        <w:numPr>
          <w:ilvl w:val="0"/>
          <w:numId w:val="29"/>
        </w:numPr>
        <w:tabs>
          <w:tab w:val="clear" w:pos="720"/>
          <w:tab w:val="num" w:pos="1276"/>
        </w:tabs>
        <w:overflowPunct/>
        <w:ind w:left="1134" w:hanging="283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účel, na který je dotace poskytována</w:t>
      </w:r>
      <w:r w:rsidR="00570614">
        <w:rPr>
          <w:rFonts w:ascii="Calibri" w:hAnsi="Calibri" w:cs="Arial"/>
          <w:sz w:val="20"/>
        </w:rPr>
        <w:t>,</w:t>
      </w:r>
    </w:p>
    <w:p w:rsidR="004A4715" w:rsidRPr="00570614" w:rsidRDefault="004A4715" w:rsidP="00570614">
      <w:pPr>
        <w:numPr>
          <w:ilvl w:val="0"/>
          <w:numId w:val="29"/>
        </w:numPr>
        <w:tabs>
          <w:tab w:val="clear" w:pos="720"/>
          <w:tab w:val="num" w:pos="1276"/>
        </w:tabs>
        <w:overflowPunct/>
        <w:ind w:left="1134" w:hanging="283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výši dotace</w:t>
      </w:r>
      <w:r w:rsidR="00570614">
        <w:rPr>
          <w:rFonts w:ascii="Calibri" w:hAnsi="Calibri" w:cs="Arial"/>
          <w:sz w:val="20"/>
        </w:rPr>
        <w:t>,</w:t>
      </w:r>
    </w:p>
    <w:p w:rsidR="004A4715" w:rsidRPr="00570614" w:rsidRDefault="004A4715" w:rsidP="00570614">
      <w:pPr>
        <w:numPr>
          <w:ilvl w:val="0"/>
          <w:numId w:val="29"/>
        </w:numPr>
        <w:tabs>
          <w:tab w:val="clear" w:pos="720"/>
          <w:tab w:val="num" w:pos="1276"/>
        </w:tabs>
        <w:overflowPunct/>
        <w:ind w:left="1134" w:hanging="283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ujednání o povinnostech příjemce</w:t>
      </w:r>
      <w:r w:rsidR="00570614">
        <w:rPr>
          <w:rFonts w:ascii="Calibri" w:hAnsi="Calibri" w:cs="Arial"/>
          <w:sz w:val="20"/>
        </w:rPr>
        <w:t>,</w:t>
      </w:r>
    </w:p>
    <w:p w:rsidR="004A4715" w:rsidRPr="00570614" w:rsidRDefault="004A4715" w:rsidP="00570614">
      <w:pPr>
        <w:numPr>
          <w:ilvl w:val="0"/>
          <w:numId w:val="29"/>
        </w:numPr>
        <w:tabs>
          <w:tab w:val="clear" w:pos="720"/>
          <w:tab w:val="num" w:pos="1276"/>
        </w:tabs>
        <w:overflowPunct/>
        <w:ind w:left="1134" w:hanging="283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ujednání o povinnostech poskytovatele</w:t>
      </w:r>
      <w:r w:rsidR="00570614">
        <w:rPr>
          <w:rFonts w:ascii="Calibri" w:hAnsi="Calibri" w:cs="Arial"/>
          <w:sz w:val="20"/>
        </w:rPr>
        <w:t>.</w:t>
      </w:r>
    </w:p>
    <w:p w:rsidR="004A4715" w:rsidRPr="00570614" w:rsidRDefault="004A4715" w:rsidP="00570614">
      <w:pPr>
        <w:numPr>
          <w:ilvl w:val="0"/>
          <w:numId w:val="28"/>
        </w:numPr>
        <w:overflowPunct/>
        <w:textAlignment w:val="auto"/>
        <w:outlineLvl w:val="0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 xml:space="preserve">Nezbytnou </w:t>
      </w:r>
      <w:r w:rsidR="00833060">
        <w:rPr>
          <w:rFonts w:ascii="Calibri" w:hAnsi="Calibri" w:cs="Arial"/>
          <w:sz w:val="20"/>
        </w:rPr>
        <w:t>součástí</w:t>
      </w:r>
      <w:r w:rsidRPr="00570614">
        <w:rPr>
          <w:rFonts w:ascii="Calibri" w:hAnsi="Calibri" w:cs="Arial"/>
          <w:sz w:val="20"/>
        </w:rPr>
        <w:t xml:space="preserve"> Veřejnoprávní smlouvy je formulář Vyúčtování dotace.</w:t>
      </w:r>
    </w:p>
    <w:p w:rsidR="004A4715" w:rsidRPr="00570614" w:rsidRDefault="004A4715" w:rsidP="00570614">
      <w:pPr>
        <w:overflowPunct/>
        <w:textAlignment w:val="auto"/>
        <w:rPr>
          <w:rFonts w:ascii="Calibri" w:hAnsi="Calibri" w:cs="Arial"/>
          <w:b/>
          <w:bCs/>
          <w:sz w:val="20"/>
        </w:rPr>
      </w:pPr>
    </w:p>
    <w:p w:rsidR="004A4715" w:rsidRPr="00570614" w:rsidRDefault="004A4715" w:rsidP="00570614">
      <w:pPr>
        <w:overflowPunct/>
        <w:textAlignment w:val="auto"/>
        <w:outlineLvl w:val="0"/>
        <w:rPr>
          <w:rFonts w:ascii="Calibri" w:hAnsi="Calibri" w:cs="Arial"/>
          <w:b/>
          <w:bCs/>
          <w:sz w:val="20"/>
        </w:rPr>
      </w:pPr>
      <w:r w:rsidRPr="00570614">
        <w:rPr>
          <w:rFonts w:ascii="Calibri" w:hAnsi="Calibri" w:cs="Arial"/>
          <w:b/>
          <w:bCs/>
          <w:sz w:val="20"/>
        </w:rPr>
        <w:t>VI.</w:t>
      </w:r>
      <w:r w:rsidR="00CE1489" w:rsidRPr="00570614">
        <w:rPr>
          <w:rFonts w:ascii="Calibri" w:hAnsi="Calibri" w:cs="Arial"/>
          <w:b/>
          <w:bCs/>
          <w:sz w:val="20"/>
        </w:rPr>
        <w:t xml:space="preserve"> </w:t>
      </w:r>
      <w:r w:rsidRPr="00570614">
        <w:rPr>
          <w:rFonts w:ascii="Calibri" w:hAnsi="Calibri" w:cs="Arial"/>
          <w:b/>
          <w:bCs/>
          <w:sz w:val="20"/>
        </w:rPr>
        <w:t>Kontrola použití dotace</w:t>
      </w:r>
    </w:p>
    <w:p w:rsidR="004A4715" w:rsidRPr="00570614" w:rsidRDefault="004A4715" w:rsidP="00570614">
      <w:pPr>
        <w:numPr>
          <w:ilvl w:val="0"/>
          <w:numId w:val="30"/>
        </w:numPr>
        <w:overflowPunct/>
        <w:textAlignment w:val="auto"/>
        <w:outlineLvl w:val="0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Použití dotace poskytnuté obcí podléhá veřejnoprávní kontrole nakládání s poskytnutou dotací, tj. s veřejnými prostředky. Příjemce bude Veřejnoprávní smlouvou zavázán</w:t>
      </w:r>
      <w:r w:rsidR="008F1152" w:rsidRPr="00570614">
        <w:rPr>
          <w:rFonts w:ascii="Calibri" w:hAnsi="Calibri" w:cs="Arial"/>
          <w:sz w:val="20"/>
        </w:rPr>
        <w:t xml:space="preserve"> </w:t>
      </w:r>
      <w:r w:rsidRPr="00570614">
        <w:rPr>
          <w:rFonts w:ascii="Calibri" w:hAnsi="Calibri" w:cs="Arial"/>
          <w:sz w:val="20"/>
        </w:rPr>
        <w:t xml:space="preserve">k tomu, že vytvoří </w:t>
      </w:r>
      <w:r w:rsidR="008F1152" w:rsidRPr="00570614">
        <w:rPr>
          <w:rFonts w:ascii="Calibri" w:hAnsi="Calibri" w:cs="Arial"/>
          <w:sz w:val="20"/>
        </w:rPr>
        <w:t>p</w:t>
      </w:r>
      <w:r w:rsidRPr="00570614">
        <w:rPr>
          <w:rFonts w:ascii="Calibri" w:hAnsi="Calibri" w:cs="Arial"/>
          <w:sz w:val="20"/>
        </w:rPr>
        <w:t>oskytovateli podmínky k provedení kontroly, a to jak z hlediska plnění věcné stránky, tak z hlediska hospodárného a účelového čerpání a použití poskytnuté dotace.</w:t>
      </w:r>
    </w:p>
    <w:p w:rsidR="004A4715" w:rsidRPr="00570614" w:rsidRDefault="004A4715" w:rsidP="00570614">
      <w:pPr>
        <w:numPr>
          <w:ilvl w:val="0"/>
          <w:numId w:val="30"/>
        </w:numPr>
        <w:overflowPunct/>
        <w:textAlignment w:val="auto"/>
        <w:outlineLvl w:val="0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Výkon kontroly u příjemců dotace dle zákona o finanční kontrole provádí pověřená osoba poskytovatele (finanční výbor).</w:t>
      </w:r>
    </w:p>
    <w:p w:rsidR="004A4715" w:rsidRPr="00570614" w:rsidRDefault="004A4715" w:rsidP="00570614">
      <w:pPr>
        <w:numPr>
          <w:ilvl w:val="0"/>
          <w:numId w:val="30"/>
        </w:numPr>
        <w:overflowPunct/>
        <w:textAlignment w:val="auto"/>
        <w:outlineLvl w:val="0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 xml:space="preserve">Příjemce dotace je povinen nejpozději do 31. </w:t>
      </w:r>
      <w:r w:rsidR="006A42FA" w:rsidRPr="00570614">
        <w:rPr>
          <w:rFonts w:ascii="Calibri" w:hAnsi="Calibri" w:cs="Arial"/>
          <w:sz w:val="20"/>
        </w:rPr>
        <w:t xml:space="preserve">ledna </w:t>
      </w:r>
      <w:proofErr w:type="gramStart"/>
      <w:r w:rsidR="006A42FA" w:rsidRPr="00570614">
        <w:rPr>
          <w:rFonts w:ascii="Calibri" w:hAnsi="Calibri" w:cs="Arial"/>
          <w:sz w:val="20"/>
        </w:rPr>
        <w:t xml:space="preserve">následujícího </w:t>
      </w:r>
      <w:r w:rsidRPr="00570614">
        <w:rPr>
          <w:rFonts w:ascii="Calibri" w:hAnsi="Calibri" w:cs="Arial"/>
          <w:sz w:val="20"/>
        </w:rPr>
        <w:t xml:space="preserve"> kalen</w:t>
      </w:r>
      <w:r w:rsidR="00570614">
        <w:rPr>
          <w:rFonts w:ascii="Calibri" w:hAnsi="Calibri" w:cs="Arial"/>
          <w:sz w:val="20"/>
        </w:rPr>
        <w:t>dářního</w:t>
      </w:r>
      <w:proofErr w:type="gramEnd"/>
      <w:r w:rsidR="00570614">
        <w:rPr>
          <w:rFonts w:ascii="Calibri" w:hAnsi="Calibri" w:cs="Arial"/>
          <w:sz w:val="20"/>
        </w:rPr>
        <w:t xml:space="preserve"> roku, </w:t>
      </w:r>
      <w:r w:rsidR="006A42FA" w:rsidRPr="00570614">
        <w:rPr>
          <w:rFonts w:ascii="Calibri" w:hAnsi="Calibri" w:cs="Arial"/>
          <w:sz w:val="20"/>
        </w:rPr>
        <w:t>po roce, ve kterém byla příjemci poskytnuta dotace</w:t>
      </w:r>
      <w:r w:rsidR="008F1152" w:rsidRPr="00570614">
        <w:rPr>
          <w:rFonts w:ascii="Calibri" w:hAnsi="Calibri" w:cs="Arial"/>
          <w:sz w:val="20"/>
        </w:rPr>
        <w:t xml:space="preserve">, </w:t>
      </w:r>
      <w:r w:rsidR="006A42FA" w:rsidRPr="00570614">
        <w:rPr>
          <w:rFonts w:ascii="Calibri" w:hAnsi="Calibri" w:cs="Arial"/>
          <w:sz w:val="20"/>
        </w:rPr>
        <w:t xml:space="preserve"> </w:t>
      </w:r>
      <w:r w:rsidRPr="00570614">
        <w:rPr>
          <w:rFonts w:ascii="Calibri" w:hAnsi="Calibri" w:cs="Arial"/>
          <w:sz w:val="20"/>
        </w:rPr>
        <w:t>odevzdat zhodnocení a vyúčtování přijaté dotace (formulář obdrží příjemce dotace současně s Veřejnoprávní smlouvou).</w:t>
      </w:r>
    </w:p>
    <w:p w:rsidR="004A4715" w:rsidRPr="00570614" w:rsidRDefault="004A4715" w:rsidP="00570614">
      <w:pPr>
        <w:numPr>
          <w:ilvl w:val="0"/>
          <w:numId w:val="30"/>
        </w:numPr>
        <w:overflowPunct/>
        <w:textAlignment w:val="auto"/>
        <w:outlineLvl w:val="0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Nevyčerpanou část dotace je příjemce povinen vrátit poskytovateli nejpozději do 31. prosince příslušného kalendářního roku, ve kterém byla dotace poskytnuta.</w:t>
      </w:r>
    </w:p>
    <w:p w:rsidR="004A4715" w:rsidRPr="00570614" w:rsidRDefault="004A4715" w:rsidP="00570614">
      <w:pPr>
        <w:numPr>
          <w:ilvl w:val="0"/>
          <w:numId w:val="30"/>
        </w:numPr>
        <w:overflowPunct/>
        <w:textAlignment w:val="auto"/>
        <w:outlineLvl w:val="0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Za splnění účelu čerpané dotace a za pravdivost a správnost závěrečného vyúčtování odpovídá statutární zástupce žadatele.</w:t>
      </w:r>
    </w:p>
    <w:p w:rsidR="004A4715" w:rsidRPr="00570614" w:rsidRDefault="004A4715" w:rsidP="00570614">
      <w:pPr>
        <w:numPr>
          <w:ilvl w:val="0"/>
          <w:numId w:val="30"/>
        </w:numPr>
        <w:overflowPunct/>
        <w:textAlignment w:val="auto"/>
        <w:outlineLvl w:val="0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 xml:space="preserve">Příjemce dotace, který </w:t>
      </w:r>
      <w:smartTag w:uri="urn:schemas-microsoft-com:office:smarttags" w:element="PersonName">
        <w:r w:rsidRPr="00570614">
          <w:rPr>
            <w:rFonts w:ascii="Calibri" w:hAnsi="Calibri" w:cs="Arial"/>
            <w:sz w:val="20"/>
          </w:rPr>
          <w:t>ned</w:t>
        </w:r>
      </w:smartTag>
      <w:r w:rsidRPr="00570614">
        <w:rPr>
          <w:rFonts w:ascii="Calibri" w:hAnsi="Calibri" w:cs="Arial"/>
          <w:sz w:val="20"/>
        </w:rPr>
        <w:t>oloží ve stanoveném termínu vyúčtování dotace nebo dotaci použije v rozporu s podmínkami Veřejnoprávní smlouvy, bude vyzván k nápravě, případně k vrácení dotace či její části. K vrácení dotace je také povinen ten příjemce dotace, kterému bylo kontrolou prokázáno uvedení nepravdivých informací.</w:t>
      </w:r>
    </w:p>
    <w:p w:rsidR="004A4715" w:rsidRPr="00570614" w:rsidRDefault="004A4715" w:rsidP="00570614">
      <w:pPr>
        <w:overflowPunct/>
        <w:textAlignment w:val="auto"/>
        <w:rPr>
          <w:rFonts w:ascii="Calibri" w:hAnsi="Calibri" w:cs="Arial"/>
          <w:b/>
          <w:bCs/>
          <w:sz w:val="20"/>
        </w:rPr>
      </w:pPr>
    </w:p>
    <w:p w:rsidR="004A4715" w:rsidRPr="00570614" w:rsidRDefault="004A4715" w:rsidP="00570614">
      <w:pPr>
        <w:overflowPunct/>
        <w:textAlignment w:val="auto"/>
        <w:outlineLvl w:val="0"/>
        <w:rPr>
          <w:rFonts w:ascii="Calibri" w:hAnsi="Calibri" w:cs="Arial"/>
          <w:b/>
          <w:bCs/>
          <w:sz w:val="20"/>
        </w:rPr>
      </w:pPr>
      <w:proofErr w:type="gramStart"/>
      <w:r w:rsidRPr="00570614">
        <w:rPr>
          <w:rFonts w:ascii="Calibri" w:hAnsi="Calibri" w:cs="Arial"/>
          <w:b/>
          <w:bCs/>
          <w:sz w:val="20"/>
        </w:rPr>
        <w:t>VII.Závěrečná</w:t>
      </w:r>
      <w:proofErr w:type="gramEnd"/>
      <w:r w:rsidRPr="00570614">
        <w:rPr>
          <w:rFonts w:ascii="Calibri" w:hAnsi="Calibri" w:cs="Arial"/>
          <w:b/>
          <w:bCs/>
          <w:sz w:val="20"/>
        </w:rPr>
        <w:t xml:space="preserve"> ustanovení</w:t>
      </w:r>
    </w:p>
    <w:p w:rsidR="004A4715" w:rsidRPr="00833060" w:rsidRDefault="004A4715" w:rsidP="00833060">
      <w:pPr>
        <w:numPr>
          <w:ilvl w:val="0"/>
          <w:numId w:val="32"/>
        </w:numPr>
        <w:overflowPunct/>
        <w:textAlignment w:val="auto"/>
        <w:outlineLvl w:val="0"/>
        <w:rPr>
          <w:rFonts w:ascii="Calibri" w:hAnsi="Calibri" w:cs="Arial"/>
          <w:sz w:val="20"/>
        </w:rPr>
      </w:pPr>
      <w:r w:rsidRPr="00833060">
        <w:rPr>
          <w:rFonts w:ascii="Calibri" w:hAnsi="Calibri" w:cs="Arial"/>
          <w:sz w:val="20"/>
        </w:rPr>
        <w:t>Veškeré informace o dotačním řízení jsou k dispozici na webových stránkách obce</w:t>
      </w:r>
      <w:r w:rsidR="00CE1489" w:rsidRPr="00833060">
        <w:rPr>
          <w:rFonts w:ascii="Calibri" w:hAnsi="Calibri" w:cs="Arial"/>
          <w:sz w:val="20"/>
        </w:rPr>
        <w:t xml:space="preserve"> </w:t>
      </w:r>
      <w:proofErr w:type="gramStart"/>
      <w:r w:rsidRPr="00833060">
        <w:rPr>
          <w:rFonts w:ascii="Calibri" w:hAnsi="Calibri" w:cs="Arial"/>
          <w:sz w:val="20"/>
        </w:rPr>
        <w:t>Drnovice..</w:t>
      </w:r>
      <w:proofErr w:type="gramEnd"/>
    </w:p>
    <w:p w:rsidR="004A4715" w:rsidRPr="00570614" w:rsidRDefault="004A4715" w:rsidP="00570614">
      <w:pPr>
        <w:numPr>
          <w:ilvl w:val="0"/>
          <w:numId w:val="32"/>
        </w:numPr>
        <w:overflowPunct/>
        <w:textAlignment w:val="auto"/>
        <w:outlineLvl w:val="0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Na poskytnutí dotace není právní nárok.</w:t>
      </w:r>
    </w:p>
    <w:p w:rsidR="004A4715" w:rsidRPr="009E083A" w:rsidRDefault="004A4715" w:rsidP="009E083A">
      <w:pPr>
        <w:numPr>
          <w:ilvl w:val="0"/>
          <w:numId w:val="32"/>
        </w:numPr>
        <w:overflowPunct/>
        <w:textAlignment w:val="auto"/>
        <w:outlineLvl w:val="0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 xml:space="preserve">Tato Pravidla schválilo Zastupitelstvo obce Drnovice dne </w:t>
      </w:r>
      <w:proofErr w:type="gramStart"/>
      <w:r w:rsidR="00F1438D">
        <w:rPr>
          <w:rFonts w:ascii="Calibri" w:hAnsi="Calibri" w:cs="Arial"/>
          <w:sz w:val="20"/>
        </w:rPr>
        <w:t>23.9.2015</w:t>
      </w:r>
      <w:proofErr w:type="gramEnd"/>
      <w:r w:rsidR="00F1438D">
        <w:rPr>
          <w:rFonts w:ascii="Calibri" w:hAnsi="Calibri" w:cs="Arial"/>
          <w:sz w:val="20"/>
        </w:rPr>
        <w:t xml:space="preserve"> usnesením č. 5.</w:t>
      </w:r>
      <w:r w:rsidR="009E083A">
        <w:rPr>
          <w:rFonts w:ascii="Calibri" w:hAnsi="Calibri" w:cs="Arial"/>
          <w:sz w:val="20"/>
        </w:rPr>
        <w:t xml:space="preserve"> Tato pravidla změnilo Zastupitelstvo obce dne 8.3.</w:t>
      </w:r>
      <w:r w:rsidR="009E083A" w:rsidRPr="009E083A">
        <w:rPr>
          <w:rFonts w:ascii="Calibri" w:hAnsi="Calibri" w:cs="Arial"/>
          <w:sz w:val="20"/>
        </w:rPr>
        <w:t xml:space="preserve">2017 usnesením </w:t>
      </w:r>
      <w:proofErr w:type="gramStart"/>
      <w:r w:rsidR="009E083A" w:rsidRPr="009E083A">
        <w:rPr>
          <w:rFonts w:ascii="Calibri" w:hAnsi="Calibri" w:cs="Arial"/>
          <w:sz w:val="20"/>
        </w:rPr>
        <w:t>č.7 (v bodě</w:t>
      </w:r>
      <w:proofErr w:type="gramEnd"/>
      <w:r w:rsidR="009E083A" w:rsidRPr="009E083A">
        <w:rPr>
          <w:rFonts w:ascii="Calibri" w:hAnsi="Calibri" w:cs="Arial"/>
          <w:sz w:val="20"/>
        </w:rPr>
        <w:t xml:space="preserve"> 8, </w:t>
      </w:r>
      <w:proofErr w:type="spellStart"/>
      <w:r w:rsidR="009E083A" w:rsidRPr="009E083A">
        <w:rPr>
          <w:rFonts w:ascii="Calibri" w:hAnsi="Calibri" w:cs="Arial"/>
          <w:sz w:val="20"/>
        </w:rPr>
        <w:t>písm.b</w:t>
      </w:r>
      <w:proofErr w:type="spellEnd"/>
      <w:r w:rsidR="009E083A" w:rsidRPr="009E083A">
        <w:rPr>
          <w:rFonts w:ascii="Calibri" w:hAnsi="Calibri" w:cs="Arial"/>
          <w:sz w:val="20"/>
        </w:rPr>
        <w:t xml:space="preserve"> vypuštěn první a dr</w:t>
      </w:r>
      <w:r w:rsidR="009E083A">
        <w:rPr>
          <w:rFonts w:ascii="Calibri" w:hAnsi="Calibri" w:cs="Arial"/>
          <w:sz w:val="20"/>
        </w:rPr>
        <w:t>uhý odstavec).</w:t>
      </w:r>
    </w:p>
    <w:p w:rsidR="004A4715" w:rsidRDefault="004A4715" w:rsidP="004A4715">
      <w:pPr>
        <w:numPr>
          <w:ilvl w:val="0"/>
          <w:numId w:val="32"/>
        </w:numPr>
        <w:overflowPunct/>
        <w:jc w:val="left"/>
        <w:textAlignment w:val="auto"/>
        <w:outlineLvl w:val="0"/>
        <w:rPr>
          <w:rFonts w:ascii="Calibri" w:hAnsi="Calibri" w:cs="Arial"/>
          <w:sz w:val="20"/>
        </w:rPr>
      </w:pPr>
      <w:r w:rsidRPr="00C372C9">
        <w:rPr>
          <w:rFonts w:ascii="Calibri" w:hAnsi="Calibri" w:cs="Arial"/>
          <w:sz w:val="20"/>
        </w:rPr>
        <w:t>Pravidla pro poskytování dotací z rozpočtu obce Drnovice nabývají platnosti a účinnosti</w:t>
      </w:r>
      <w:r w:rsidR="00CE1489" w:rsidRPr="00C372C9">
        <w:rPr>
          <w:rFonts w:ascii="Calibri" w:hAnsi="Calibri" w:cs="Arial"/>
          <w:sz w:val="20"/>
        </w:rPr>
        <w:t xml:space="preserve"> </w:t>
      </w:r>
      <w:r w:rsidRPr="00C372C9">
        <w:rPr>
          <w:rFonts w:ascii="Calibri" w:hAnsi="Calibri" w:cs="Arial"/>
          <w:sz w:val="20"/>
        </w:rPr>
        <w:t>dne</w:t>
      </w:r>
      <w:r w:rsidR="00C372C9" w:rsidRPr="00C372C9">
        <w:rPr>
          <w:rFonts w:ascii="Calibri" w:hAnsi="Calibri" w:cs="Arial"/>
          <w:sz w:val="20"/>
        </w:rPr>
        <w:t>m schválení</w:t>
      </w:r>
      <w:r w:rsidR="00C372C9">
        <w:rPr>
          <w:rFonts w:ascii="Calibri" w:hAnsi="Calibri" w:cs="Arial"/>
          <w:sz w:val="20"/>
        </w:rPr>
        <w:t>.</w:t>
      </w:r>
    </w:p>
    <w:p w:rsidR="00C372C9" w:rsidRPr="00C372C9" w:rsidRDefault="00C372C9" w:rsidP="00C372C9">
      <w:pPr>
        <w:overflowPunct/>
        <w:ind w:left="720"/>
        <w:jc w:val="left"/>
        <w:textAlignment w:val="auto"/>
        <w:outlineLvl w:val="0"/>
        <w:rPr>
          <w:rFonts w:ascii="Calibri" w:hAnsi="Calibri" w:cs="Arial"/>
          <w:sz w:val="20"/>
        </w:rPr>
      </w:pPr>
    </w:p>
    <w:p w:rsidR="004A4715" w:rsidRPr="00570614" w:rsidRDefault="004A4715" w:rsidP="004A4715">
      <w:pPr>
        <w:overflowPunct/>
        <w:jc w:val="left"/>
        <w:textAlignment w:val="auto"/>
        <w:rPr>
          <w:rFonts w:ascii="Calibri" w:hAnsi="Calibri" w:cs="Arial"/>
          <w:sz w:val="20"/>
        </w:rPr>
      </w:pPr>
    </w:p>
    <w:p w:rsidR="004A4715" w:rsidRPr="00570614" w:rsidRDefault="004A4715" w:rsidP="004A4715">
      <w:pPr>
        <w:overflowPunct/>
        <w:jc w:val="left"/>
        <w:textAlignment w:val="auto"/>
        <w:rPr>
          <w:rFonts w:ascii="Calibri" w:hAnsi="Calibri" w:cs="Arial"/>
          <w:sz w:val="20"/>
        </w:rPr>
      </w:pPr>
    </w:p>
    <w:p w:rsidR="004A4715" w:rsidRPr="00570614" w:rsidRDefault="004A4715" w:rsidP="00F1438D">
      <w:pPr>
        <w:overflowPunct/>
        <w:textAlignment w:val="auto"/>
        <w:outlineLvl w:val="0"/>
        <w:rPr>
          <w:rFonts w:ascii="Calibri" w:hAnsi="Calibri" w:cs="Arial"/>
          <w:b/>
          <w:sz w:val="20"/>
        </w:rPr>
      </w:pPr>
      <w:r w:rsidRPr="00570614">
        <w:rPr>
          <w:rFonts w:ascii="Calibri" w:hAnsi="Calibri" w:cs="Arial"/>
          <w:sz w:val="20"/>
        </w:rPr>
        <w:t xml:space="preserve">V Drnovicích dne </w:t>
      </w:r>
      <w:proofErr w:type="gramStart"/>
      <w:r w:rsidR="009E083A">
        <w:rPr>
          <w:rFonts w:ascii="Calibri" w:hAnsi="Calibri" w:cs="Arial"/>
          <w:sz w:val="20"/>
        </w:rPr>
        <w:t>9.3.2017</w:t>
      </w:r>
      <w:proofErr w:type="gramEnd"/>
    </w:p>
    <w:p w:rsidR="004A4715" w:rsidRDefault="004A4715" w:rsidP="004A4715">
      <w:pPr>
        <w:overflowPunct/>
        <w:jc w:val="left"/>
        <w:textAlignment w:val="auto"/>
        <w:rPr>
          <w:rFonts w:ascii="Calibri" w:hAnsi="Calibri" w:cs="Arial"/>
          <w:b/>
          <w:sz w:val="20"/>
        </w:rPr>
      </w:pPr>
    </w:p>
    <w:p w:rsidR="00F1438D" w:rsidRPr="00570614" w:rsidRDefault="00F1438D" w:rsidP="004A4715">
      <w:pPr>
        <w:overflowPunct/>
        <w:jc w:val="left"/>
        <w:textAlignment w:val="auto"/>
        <w:rPr>
          <w:rFonts w:ascii="Calibri" w:hAnsi="Calibri" w:cs="Arial"/>
          <w:b/>
          <w:sz w:val="20"/>
        </w:rPr>
      </w:pPr>
    </w:p>
    <w:p w:rsidR="00CE1489" w:rsidRPr="00570614" w:rsidRDefault="00CE1489" w:rsidP="004A4715">
      <w:pPr>
        <w:overflowPunct/>
        <w:jc w:val="left"/>
        <w:textAlignment w:val="auto"/>
        <w:rPr>
          <w:rFonts w:ascii="Calibri" w:hAnsi="Calibri" w:cs="Arial"/>
          <w:b/>
          <w:sz w:val="20"/>
        </w:rPr>
      </w:pPr>
    </w:p>
    <w:p w:rsidR="00CE1489" w:rsidRPr="00F1438D" w:rsidRDefault="00F1438D" w:rsidP="004A4715">
      <w:pPr>
        <w:overflowPunct/>
        <w:jc w:val="left"/>
        <w:textAlignment w:val="auto"/>
        <w:rPr>
          <w:rFonts w:ascii="Calibri" w:hAnsi="Calibri" w:cs="Arial"/>
          <w:sz w:val="20"/>
        </w:rPr>
      </w:pPr>
      <w:r>
        <w:rPr>
          <w:rFonts w:ascii="Calibri" w:hAnsi="Calibri" w:cs="Arial"/>
          <w:b/>
          <w:sz w:val="20"/>
        </w:rPr>
        <w:t xml:space="preserve">                                                                                                                                               </w:t>
      </w:r>
      <w:proofErr w:type="spellStart"/>
      <w:proofErr w:type="gramStart"/>
      <w:r w:rsidRPr="00F1438D">
        <w:rPr>
          <w:rFonts w:ascii="Calibri" w:hAnsi="Calibri" w:cs="Arial"/>
          <w:sz w:val="20"/>
        </w:rPr>
        <w:t>JUDr.Zuzana</w:t>
      </w:r>
      <w:proofErr w:type="spellEnd"/>
      <w:proofErr w:type="gramEnd"/>
      <w:r w:rsidRPr="00F1438D">
        <w:rPr>
          <w:rFonts w:ascii="Calibri" w:hAnsi="Calibri" w:cs="Arial"/>
          <w:sz w:val="20"/>
        </w:rPr>
        <w:t xml:space="preserve"> Hermanová</w:t>
      </w:r>
    </w:p>
    <w:p w:rsidR="00CE1489" w:rsidRPr="00F1438D" w:rsidRDefault="00F1438D" w:rsidP="004A4715">
      <w:pPr>
        <w:overflowPunct/>
        <w:jc w:val="left"/>
        <w:textAlignment w:val="auto"/>
        <w:rPr>
          <w:rFonts w:ascii="Calibri" w:hAnsi="Calibri" w:cs="Arial"/>
          <w:sz w:val="20"/>
        </w:rPr>
      </w:pPr>
      <w:r w:rsidRPr="00F1438D">
        <w:rPr>
          <w:rFonts w:ascii="Calibri" w:hAnsi="Calibri" w:cs="Arial"/>
          <w:sz w:val="20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Calibri" w:hAnsi="Calibri" w:cs="Arial"/>
          <w:sz w:val="20"/>
        </w:rPr>
        <w:t>s</w:t>
      </w:r>
      <w:r w:rsidRPr="00F1438D">
        <w:rPr>
          <w:rFonts w:ascii="Calibri" w:hAnsi="Calibri" w:cs="Arial"/>
          <w:sz w:val="20"/>
        </w:rPr>
        <w:t xml:space="preserve">tarostka obce  </w:t>
      </w:r>
    </w:p>
    <w:p w:rsidR="00CE1489" w:rsidRPr="00570614" w:rsidRDefault="00CE1489" w:rsidP="004A4715">
      <w:pPr>
        <w:overflowPunct/>
        <w:jc w:val="left"/>
        <w:textAlignment w:val="auto"/>
        <w:rPr>
          <w:rFonts w:ascii="Calibri" w:hAnsi="Calibri" w:cs="Arial"/>
          <w:b/>
          <w:sz w:val="20"/>
        </w:rPr>
      </w:pPr>
    </w:p>
    <w:p w:rsidR="00CE1489" w:rsidRDefault="00CE1489" w:rsidP="004A4715">
      <w:pPr>
        <w:overflowPunct/>
        <w:jc w:val="left"/>
        <w:textAlignment w:val="auto"/>
        <w:rPr>
          <w:rFonts w:ascii="Calibri" w:hAnsi="Calibri" w:cs="Arial"/>
          <w:b/>
          <w:sz w:val="20"/>
        </w:rPr>
      </w:pPr>
    </w:p>
    <w:p w:rsidR="00F1438D" w:rsidRDefault="00F1438D" w:rsidP="004A4715">
      <w:pPr>
        <w:overflowPunct/>
        <w:jc w:val="left"/>
        <w:textAlignment w:val="auto"/>
        <w:rPr>
          <w:rFonts w:ascii="Calibri" w:hAnsi="Calibri" w:cs="Arial"/>
          <w:b/>
          <w:sz w:val="20"/>
        </w:rPr>
      </w:pPr>
    </w:p>
    <w:p w:rsidR="00F1438D" w:rsidRDefault="00F1438D" w:rsidP="004A4715">
      <w:pPr>
        <w:overflowPunct/>
        <w:jc w:val="left"/>
        <w:textAlignment w:val="auto"/>
        <w:rPr>
          <w:rFonts w:ascii="Calibri" w:hAnsi="Calibri" w:cs="Arial"/>
          <w:b/>
          <w:sz w:val="20"/>
        </w:rPr>
      </w:pPr>
    </w:p>
    <w:p w:rsidR="00F1438D" w:rsidRDefault="00F1438D" w:rsidP="004A4715">
      <w:pPr>
        <w:overflowPunct/>
        <w:jc w:val="left"/>
        <w:textAlignment w:val="auto"/>
        <w:rPr>
          <w:rFonts w:ascii="Calibri" w:hAnsi="Calibri" w:cs="Arial"/>
          <w:b/>
          <w:sz w:val="20"/>
        </w:rPr>
      </w:pPr>
    </w:p>
    <w:p w:rsidR="00F1438D" w:rsidRDefault="00F1438D" w:rsidP="004A4715">
      <w:pPr>
        <w:overflowPunct/>
        <w:jc w:val="left"/>
        <w:textAlignment w:val="auto"/>
        <w:rPr>
          <w:rFonts w:ascii="Calibri" w:hAnsi="Calibri" w:cs="Arial"/>
          <w:b/>
          <w:sz w:val="20"/>
        </w:rPr>
      </w:pPr>
    </w:p>
    <w:p w:rsidR="00F1438D" w:rsidRDefault="00F1438D" w:rsidP="004A4715">
      <w:pPr>
        <w:overflowPunct/>
        <w:jc w:val="left"/>
        <w:textAlignment w:val="auto"/>
        <w:rPr>
          <w:rFonts w:ascii="Calibri" w:hAnsi="Calibri" w:cs="Arial"/>
          <w:b/>
          <w:sz w:val="20"/>
        </w:rPr>
      </w:pPr>
    </w:p>
    <w:p w:rsidR="00F1438D" w:rsidRDefault="00F1438D" w:rsidP="004A4715">
      <w:pPr>
        <w:overflowPunct/>
        <w:jc w:val="left"/>
        <w:textAlignment w:val="auto"/>
        <w:rPr>
          <w:rFonts w:ascii="Calibri" w:hAnsi="Calibri" w:cs="Arial"/>
          <w:b/>
          <w:sz w:val="20"/>
        </w:rPr>
      </w:pPr>
    </w:p>
    <w:p w:rsidR="00F1438D" w:rsidRDefault="00F1438D" w:rsidP="004A4715">
      <w:pPr>
        <w:overflowPunct/>
        <w:jc w:val="left"/>
        <w:textAlignment w:val="auto"/>
        <w:rPr>
          <w:rFonts w:ascii="Calibri" w:hAnsi="Calibri" w:cs="Arial"/>
          <w:b/>
          <w:sz w:val="20"/>
        </w:rPr>
      </w:pPr>
    </w:p>
    <w:p w:rsidR="00F1438D" w:rsidRPr="00570614" w:rsidRDefault="00F1438D" w:rsidP="004A4715">
      <w:pPr>
        <w:overflowPunct/>
        <w:jc w:val="left"/>
        <w:textAlignment w:val="auto"/>
        <w:rPr>
          <w:rFonts w:ascii="Calibri" w:hAnsi="Calibri" w:cs="Arial"/>
          <w:b/>
          <w:sz w:val="20"/>
        </w:rPr>
      </w:pPr>
    </w:p>
    <w:p w:rsidR="00CE1489" w:rsidRPr="00570614" w:rsidRDefault="00CE1489" w:rsidP="004A4715">
      <w:pPr>
        <w:overflowPunct/>
        <w:jc w:val="left"/>
        <w:textAlignment w:val="auto"/>
        <w:rPr>
          <w:rFonts w:ascii="Calibri" w:hAnsi="Calibri" w:cs="Arial"/>
          <w:b/>
          <w:sz w:val="20"/>
        </w:rPr>
      </w:pPr>
    </w:p>
    <w:p w:rsidR="004A4715" w:rsidRPr="00570614" w:rsidRDefault="004A4715" w:rsidP="003F683A">
      <w:pPr>
        <w:overflowPunct/>
        <w:jc w:val="left"/>
        <w:textAlignment w:val="auto"/>
        <w:outlineLvl w:val="0"/>
        <w:rPr>
          <w:rFonts w:ascii="Calibri" w:hAnsi="Calibri" w:cs="Arial"/>
          <w:b/>
          <w:sz w:val="20"/>
          <w:u w:val="single"/>
        </w:rPr>
      </w:pPr>
      <w:r w:rsidRPr="00570614">
        <w:rPr>
          <w:rFonts w:ascii="Calibri" w:hAnsi="Calibri" w:cs="Arial"/>
          <w:b/>
          <w:sz w:val="20"/>
          <w:u w:val="single"/>
        </w:rPr>
        <w:t>Přílohy</w:t>
      </w:r>
    </w:p>
    <w:p w:rsidR="004A4715" w:rsidRPr="00570614" w:rsidRDefault="004A4715" w:rsidP="00CE1489">
      <w:pPr>
        <w:pStyle w:val="Odstavecseseznamem"/>
        <w:numPr>
          <w:ilvl w:val="0"/>
          <w:numId w:val="33"/>
        </w:numPr>
        <w:overflowPunct/>
        <w:jc w:val="left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Formulář žádosti o poskytnutí dotace</w:t>
      </w:r>
    </w:p>
    <w:p w:rsidR="004A4715" w:rsidRPr="00570614" w:rsidRDefault="004A4715" w:rsidP="00CE1489">
      <w:pPr>
        <w:pStyle w:val="Odstavecseseznamem"/>
        <w:numPr>
          <w:ilvl w:val="0"/>
          <w:numId w:val="33"/>
        </w:numPr>
        <w:overflowPunct/>
        <w:jc w:val="left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Vzor smlouvy o poskytnutí dotace</w:t>
      </w:r>
    </w:p>
    <w:p w:rsidR="004A4715" w:rsidRPr="00570614" w:rsidRDefault="004A4715" w:rsidP="00CE1489">
      <w:pPr>
        <w:pStyle w:val="Odstavecseseznamem"/>
        <w:numPr>
          <w:ilvl w:val="0"/>
          <w:numId w:val="33"/>
        </w:numPr>
        <w:overflowPunct/>
        <w:jc w:val="left"/>
        <w:textAlignment w:val="auto"/>
        <w:rPr>
          <w:rFonts w:ascii="Calibri" w:hAnsi="Calibri" w:cs="Arial"/>
          <w:sz w:val="20"/>
        </w:rPr>
      </w:pPr>
      <w:r w:rsidRPr="00570614">
        <w:rPr>
          <w:rFonts w:ascii="Calibri" w:hAnsi="Calibri" w:cs="Arial"/>
          <w:sz w:val="20"/>
        </w:rPr>
        <w:t>Vzor finančního vypořádání dotace</w:t>
      </w:r>
    </w:p>
    <w:p w:rsidR="004A4715" w:rsidRPr="00CE1489" w:rsidRDefault="004A4715" w:rsidP="004A4715">
      <w:pPr>
        <w:overflowPunct/>
        <w:jc w:val="left"/>
        <w:textAlignment w:val="auto"/>
        <w:rPr>
          <w:rFonts w:cs="Arial"/>
          <w:sz w:val="20"/>
        </w:rPr>
      </w:pPr>
    </w:p>
    <w:sectPr w:rsidR="004A4715" w:rsidRPr="00CE1489" w:rsidSect="00B56677">
      <w:pgSz w:w="11907" w:h="16840" w:code="9"/>
      <w:pgMar w:top="851" w:right="567" w:bottom="568" w:left="1134" w:header="454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5FEB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E76FEC"/>
    <w:multiLevelType w:val="hybridMultilevel"/>
    <w:tmpl w:val="4EAA62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D6642"/>
    <w:multiLevelType w:val="hybridMultilevel"/>
    <w:tmpl w:val="3C46941E"/>
    <w:lvl w:ilvl="0" w:tplc="0405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">
    <w:nsid w:val="07230A95"/>
    <w:multiLevelType w:val="hybridMultilevel"/>
    <w:tmpl w:val="6F20A36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F954BF"/>
    <w:multiLevelType w:val="hybridMultilevel"/>
    <w:tmpl w:val="AFCA5F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712456"/>
    <w:multiLevelType w:val="hybridMultilevel"/>
    <w:tmpl w:val="80CC7B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F01120"/>
    <w:multiLevelType w:val="hybridMultilevel"/>
    <w:tmpl w:val="B2C0E4EA"/>
    <w:lvl w:ilvl="0" w:tplc="AC56D5E6">
      <w:start w:val="1"/>
      <w:numFmt w:val="lowerLetter"/>
      <w:lvlText w:val="%1.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2301E49"/>
    <w:multiLevelType w:val="hybridMultilevel"/>
    <w:tmpl w:val="FB2A2D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96741B"/>
    <w:multiLevelType w:val="hybridMultilevel"/>
    <w:tmpl w:val="DC02D1AE"/>
    <w:lvl w:ilvl="0" w:tplc="04050019">
      <w:start w:val="1"/>
      <w:numFmt w:val="lowerLetter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35C0339B"/>
    <w:multiLevelType w:val="hybridMultilevel"/>
    <w:tmpl w:val="8D44E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E541AA"/>
    <w:multiLevelType w:val="hybridMultilevel"/>
    <w:tmpl w:val="A336B8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847F08"/>
    <w:multiLevelType w:val="hybridMultilevel"/>
    <w:tmpl w:val="528C2D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903D23"/>
    <w:multiLevelType w:val="hybridMultilevel"/>
    <w:tmpl w:val="2BF817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AE4AD8"/>
    <w:multiLevelType w:val="hybridMultilevel"/>
    <w:tmpl w:val="27368ACA"/>
    <w:lvl w:ilvl="0" w:tplc="0405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4">
    <w:nsid w:val="412C7777"/>
    <w:multiLevelType w:val="hybridMultilevel"/>
    <w:tmpl w:val="B358A31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1953FC6"/>
    <w:multiLevelType w:val="hybridMultilevel"/>
    <w:tmpl w:val="958A35EE"/>
    <w:lvl w:ilvl="0" w:tplc="04050019">
      <w:start w:val="1"/>
      <w:numFmt w:val="lowerLetter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6">
    <w:nsid w:val="453E1446"/>
    <w:multiLevelType w:val="hybridMultilevel"/>
    <w:tmpl w:val="FD1CD4A2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7">
    <w:nsid w:val="45A0451D"/>
    <w:multiLevelType w:val="hybridMultilevel"/>
    <w:tmpl w:val="6DACBE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031378"/>
    <w:multiLevelType w:val="hybridMultilevel"/>
    <w:tmpl w:val="49B04D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551D45"/>
    <w:multiLevelType w:val="hybridMultilevel"/>
    <w:tmpl w:val="1F3802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C03171"/>
    <w:multiLevelType w:val="hybridMultilevel"/>
    <w:tmpl w:val="5686A3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493A80"/>
    <w:multiLevelType w:val="hybridMultilevel"/>
    <w:tmpl w:val="AEFC99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FB541F"/>
    <w:multiLevelType w:val="hybridMultilevel"/>
    <w:tmpl w:val="93AA8D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3C6FB2">
      <w:start w:val="1"/>
      <w:numFmt w:val="lowerLetter"/>
      <w:lvlText w:val="%3."/>
      <w:lvlJc w:val="left"/>
      <w:pPr>
        <w:ind w:left="107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05404D"/>
    <w:multiLevelType w:val="hybridMultilevel"/>
    <w:tmpl w:val="3C8E92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1E6054"/>
    <w:multiLevelType w:val="hybridMultilevel"/>
    <w:tmpl w:val="4704FA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1612AB"/>
    <w:multiLevelType w:val="hybridMultilevel"/>
    <w:tmpl w:val="BE12415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894444"/>
    <w:multiLevelType w:val="hybridMultilevel"/>
    <w:tmpl w:val="FF3E7B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2752E9"/>
    <w:multiLevelType w:val="hybridMultilevel"/>
    <w:tmpl w:val="CD8E4BFE"/>
    <w:lvl w:ilvl="0" w:tplc="885E22D0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8">
    <w:nsid w:val="6D6873B7"/>
    <w:multiLevelType w:val="hybridMultilevel"/>
    <w:tmpl w:val="D2267B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731A1E"/>
    <w:multiLevelType w:val="hybridMultilevel"/>
    <w:tmpl w:val="7E76F4B6"/>
    <w:lvl w:ilvl="0" w:tplc="040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91DE622A">
      <w:start w:val="3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Calibri" w:eastAsia="Times New Roman" w:hAnsi="Calibri" w:cs="TimesNewRomanPSMT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0">
    <w:nsid w:val="725D328A"/>
    <w:multiLevelType w:val="hybridMultilevel"/>
    <w:tmpl w:val="3EA22400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1">
    <w:nsid w:val="74094511"/>
    <w:multiLevelType w:val="hybridMultilevel"/>
    <w:tmpl w:val="BF325F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335AF0"/>
    <w:multiLevelType w:val="hybridMultilevel"/>
    <w:tmpl w:val="DC762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3F1D1E"/>
    <w:multiLevelType w:val="hybridMultilevel"/>
    <w:tmpl w:val="7F0ECDB8"/>
    <w:lvl w:ilvl="0" w:tplc="04050019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4">
    <w:nsid w:val="7DE64334"/>
    <w:multiLevelType w:val="hybridMultilevel"/>
    <w:tmpl w:val="92E85BC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28"/>
  </w:num>
  <w:num w:numId="4">
    <w:abstractNumId w:val="19"/>
  </w:num>
  <w:num w:numId="5">
    <w:abstractNumId w:val="27"/>
  </w:num>
  <w:num w:numId="6">
    <w:abstractNumId w:val="2"/>
  </w:num>
  <w:num w:numId="7">
    <w:abstractNumId w:val="21"/>
  </w:num>
  <w:num w:numId="8">
    <w:abstractNumId w:val="10"/>
  </w:num>
  <w:num w:numId="9">
    <w:abstractNumId w:val="12"/>
  </w:num>
  <w:num w:numId="10">
    <w:abstractNumId w:val="17"/>
  </w:num>
  <w:num w:numId="11">
    <w:abstractNumId w:val="1"/>
  </w:num>
  <w:num w:numId="12">
    <w:abstractNumId w:val="5"/>
  </w:num>
  <w:num w:numId="13">
    <w:abstractNumId w:val="9"/>
  </w:num>
  <w:num w:numId="14">
    <w:abstractNumId w:val="22"/>
  </w:num>
  <w:num w:numId="15">
    <w:abstractNumId w:val="33"/>
  </w:num>
  <w:num w:numId="16">
    <w:abstractNumId w:val="3"/>
  </w:num>
  <w:num w:numId="17">
    <w:abstractNumId w:val="4"/>
  </w:num>
  <w:num w:numId="18">
    <w:abstractNumId w:val="7"/>
  </w:num>
  <w:num w:numId="19">
    <w:abstractNumId w:val="11"/>
  </w:num>
  <w:num w:numId="20">
    <w:abstractNumId w:val="29"/>
  </w:num>
  <w:num w:numId="21">
    <w:abstractNumId w:val="13"/>
  </w:num>
  <w:num w:numId="22">
    <w:abstractNumId w:val="16"/>
  </w:num>
  <w:num w:numId="23">
    <w:abstractNumId w:val="30"/>
  </w:num>
  <w:num w:numId="24">
    <w:abstractNumId w:val="14"/>
  </w:num>
  <w:num w:numId="25">
    <w:abstractNumId w:val="15"/>
  </w:num>
  <w:num w:numId="26">
    <w:abstractNumId w:val="31"/>
  </w:num>
  <w:num w:numId="27">
    <w:abstractNumId w:val="23"/>
  </w:num>
  <w:num w:numId="28">
    <w:abstractNumId w:val="20"/>
  </w:num>
  <w:num w:numId="29">
    <w:abstractNumId w:val="34"/>
  </w:num>
  <w:num w:numId="30">
    <w:abstractNumId w:val="24"/>
  </w:num>
  <w:num w:numId="31">
    <w:abstractNumId w:val="32"/>
  </w:num>
  <w:num w:numId="32">
    <w:abstractNumId w:val="26"/>
  </w:num>
  <w:num w:numId="33">
    <w:abstractNumId w:val="18"/>
  </w:num>
  <w:num w:numId="34">
    <w:abstractNumId w:val="8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715"/>
    <w:rsid w:val="000158A2"/>
    <w:rsid w:val="00024C3C"/>
    <w:rsid w:val="00034DF9"/>
    <w:rsid w:val="0007752A"/>
    <w:rsid w:val="00086E7C"/>
    <w:rsid w:val="000B1F45"/>
    <w:rsid w:val="000C30C6"/>
    <w:rsid w:val="000D262E"/>
    <w:rsid w:val="000E130B"/>
    <w:rsid w:val="00103938"/>
    <w:rsid w:val="0011080C"/>
    <w:rsid w:val="00123026"/>
    <w:rsid w:val="00135785"/>
    <w:rsid w:val="001418BD"/>
    <w:rsid w:val="00151A3A"/>
    <w:rsid w:val="00166745"/>
    <w:rsid w:val="00172995"/>
    <w:rsid w:val="0019135A"/>
    <w:rsid w:val="0019572D"/>
    <w:rsid w:val="001B3966"/>
    <w:rsid w:val="001C12DF"/>
    <w:rsid w:val="001C23B5"/>
    <w:rsid w:val="001C6F56"/>
    <w:rsid w:val="0020108F"/>
    <w:rsid w:val="00202E48"/>
    <w:rsid w:val="002068D7"/>
    <w:rsid w:val="00224D2D"/>
    <w:rsid w:val="00227FE2"/>
    <w:rsid w:val="00233A89"/>
    <w:rsid w:val="00240E2C"/>
    <w:rsid w:val="0025338B"/>
    <w:rsid w:val="00273C5B"/>
    <w:rsid w:val="00294F03"/>
    <w:rsid w:val="00295754"/>
    <w:rsid w:val="002A6E0F"/>
    <w:rsid w:val="002B7F35"/>
    <w:rsid w:val="002C577E"/>
    <w:rsid w:val="002E2449"/>
    <w:rsid w:val="002E63B0"/>
    <w:rsid w:val="00305152"/>
    <w:rsid w:val="00323E96"/>
    <w:rsid w:val="003266CC"/>
    <w:rsid w:val="00327E49"/>
    <w:rsid w:val="00332148"/>
    <w:rsid w:val="00333CD5"/>
    <w:rsid w:val="003767FA"/>
    <w:rsid w:val="00376C19"/>
    <w:rsid w:val="0038488E"/>
    <w:rsid w:val="0039200F"/>
    <w:rsid w:val="003936E1"/>
    <w:rsid w:val="003B265D"/>
    <w:rsid w:val="003C7B38"/>
    <w:rsid w:val="003D1E5F"/>
    <w:rsid w:val="003F683A"/>
    <w:rsid w:val="0041454D"/>
    <w:rsid w:val="004278BB"/>
    <w:rsid w:val="00431934"/>
    <w:rsid w:val="0043555B"/>
    <w:rsid w:val="00442C8E"/>
    <w:rsid w:val="004453DD"/>
    <w:rsid w:val="00445B97"/>
    <w:rsid w:val="00450EDF"/>
    <w:rsid w:val="004635A6"/>
    <w:rsid w:val="00465A53"/>
    <w:rsid w:val="00475FF9"/>
    <w:rsid w:val="0048602C"/>
    <w:rsid w:val="004A4715"/>
    <w:rsid w:val="004B541E"/>
    <w:rsid w:val="004C5D83"/>
    <w:rsid w:val="004D541D"/>
    <w:rsid w:val="00504D1F"/>
    <w:rsid w:val="00517C52"/>
    <w:rsid w:val="0052760C"/>
    <w:rsid w:val="00530170"/>
    <w:rsid w:val="0053035B"/>
    <w:rsid w:val="005351E1"/>
    <w:rsid w:val="005361A0"/>
    <w:rsid w:val="00540716"/>
    <w:rsid w:val="00541C4E"/>
    <w:rsid w:val="00543447"/>
    <w:rsid w:val="00547ADF"/>
    <w:rsid w:val="00561A40"/>
    <w:rsid w:val="00570614"/>
    <w:rsid w:val="00573357"/>
    <w:rsid w:val="00573729"/>
    <w:rsid w:val="005741A8"/>
    <w:rsid w:val="00576171"/>
    <w:rsid w:val="00582156"/>
    <w:rsid w:val="005A53B6"/>
    <w:rsid w:val="005D397C"/>
    <w:rsid w:val="005E40B1"/>
    <w:rsid w:val="00603372"/>
    <w:rsid w:val="00605A95"/>
    <w:rsid w:val="006323BB"/>
    <w:rsid w:val="00655F33"/>
    <w:rsid w:val="006618A3"/>
    <w:rsid w:val="00661A8D"/>
    <w:rsid w:val="00673A8C"/>
    <w:rsid w:val="00693F40"/>
    <w:rsid w:val="006A42FA"/>
    <w:rsid w:val="006A5E78"/>
    <w:rsid w:val="006A7EB3"/>
    <w:rsid w:val="006B0F75"/>
    <w:rsid w:val="006B3368"/>
    <w:rsid w:val="006D1C5F"/>
    <w:rsid w:val="006E4D82"/>
    <w:rsid w:val="006F54A1"/>
    <w:rsid w:val="006F7BEB"/>
    <w:rsid w:val="00737284"/>
    <w:rsid w:val="00744580"/>
    <w:rsid w:val="00750E50"/>
    <w:rsid w:val="007550A0"/>
    <w:rsid w:val="00782128"/>
    <w:rsid w:val="007C1988"/>
    <w:rsid w:val="007C73C7"/>
    <w:rsid w:val="007D7AB5"/>
    <w:rsid w:val="007E185D"/>
    <w:rsid w:val="007F2CB3"/>
    <w:rsid w:val="007F634C"/>
    <w:rsid w:val="00833060"/>
    <w:rsid w:val="0087317A"/>
    <w:rsid w:val="00877DBE"/>
    <w:rsid w:val="00887FDD"/>
    <w:rsid w:val="00891BBD"/>
    <w:rsid w:val="00894BFB"/>
    <w:rsid w:val="008A6D74"/>
    <w:rsid w:val="008B6E31"/>
    <w:rsid w:val="008D53E9"/>
    <w:rsid w:val="008F1152"/>
    <w:rsid w:val="00900E88"/>
    <w:rsid w:val="00917449"/>
    <w:rsid w:val="00951722"/>
    <w:rsid w:val="0095423B"/>
    <w:rsid w:val="00954C05"/>
    <w:rsid w:val="00990758"/>
    <w:rsid w:val="009A11D0"/>
    <w:rsid w:val="009B564F"/>
    <w:rsid w:val="009C57A4"/>
    <w:rsid w:val="009C61D0"/>
    <w:rsid w:val="009E083A"/>
    <w:rsid w:val="00A07070"/>
    <w:rsid w:val="00A2035F"/>
    <w:rsid w:val="00A22D6F"/>
    <w:rsid w:val="00A23D66"/>
    <w:rsid w:val="00A25F39"/>
    <w:rsid w:val="00A31535"/>
    <w:rsid w:val="00A4677E"/>
    <w:rsid w:val="00A5049C"/>
    <w:rsid w:val="00A530CA"/>
    <w:rsid w:val="00A547CD"/>
    <w:rsid w:val="00A7084D"/>
    <w:rsid w:val="00AB3B1B"/>
    <w:rsid w:val="00AC0DF0"/>
    <w:rsid w:val="00AD2164"/>
    <w:rsid w:val="00AE194A"/>
    <w:rsid w:val="00B30D96"/>
    <w:rsid w:val="00B33511"/>
    <w:rsid w:val="00B44D56"/>
    <w:rsid w:val="00B56677"/>
    <w:rsid w:val="00B638CF"/>
    <w:rsid w:val="00B754A7"/>
    <w:rsid w:val="00B82E76"/>
    <w:rsid w:val="00B869F6"/>
    <w:rsid w:val="00B93058"/>
    <w:rsid w:val="00B9383B"/>
    <w:rsid w:val="00B96358"/>
    <w:rsid w:val="00BA54F2"/>
    <w:rsid w:val="00BB1A57"/>
    <w:rsid w:val="00BB382E"/>
    <w:rsid w:val="00BC0323"/>
    <w:rsid w:val="00BF474A"/>
    <w:rsid w:val="00C04192"/>
    <w:rsid w:val="00C372C9"/>
    <w:rsid w:val="00C42F41"/>
    <w:rsid w:val="00C511FA"/>
    <w:rsid w:val="00C51726"/>
    <w:rsid w:val="00C54EA7"/>
    <w:rsid w:val="00C70DB9"/>
    <w:rsid w:val="00C7293C"/>
    <w:rsid w:val="00C82E6F"/>
    <w:rsid w:val="00CD31A8"/>
    <w:rsid w:val="00CE1489"/>
    <w:rsid w:val="00CE4368"/>
    <w:rsid w:val="00CF33D1"/>
    <w:rsid w:val="00D0788C"/>
    <w:rsid w:val="00D277BB"/>
    <w:rsid w:val="00D4605A"/>
    <w:rsid w:val="00D55564"/>
    <w:rsid w:val="00D70959"/>
    <w:rsid w:val="00D72221"/>
    <w:rsid w:val="00D97592"/>
    <w:rsid w:val="00D97715"/>
    <w:rsid w:val="00DA6349"/>
    <w:rsid w:val="00DC4A5F"/>
    <w:rsid w:val="00DD02C0"/>
    <w:rsid w:val="00DD04F1"/>
    <w:rsid w:val="00DD441B"/>
    <w:rsid w:val="00DE05BC"/>
    <w:rsid w:val="00DF6D73"/>
    <w:rsid w:val="00E20007"/>
    <w:rsid w:val="00E21D2C"/>
    <w:rsid w:val="00E42258"/>
    <w:rsid w:val="00E80E59"/>
    <w:rsid w:val="00E90871"/>
    <w:rsid w:val="00E92D8C"/>
    <w:rsid w:val="00ED3F77"/>
    <w:rsid w:val="00EE2404"/>
    <w:rsid w:val="00EF43FE"/>
    <w:rsid w:val="00EF4F11"/>
    <w:rsid w:val="00EF5190"/>
    <w:rsid w:val="00F1438D"/>
    <w:rsid w:val="00F22AA1"/>
    <w:rsid w:val="00F32708"/>
    <w:rsid w:val="00F33F46"/>
    <w:rsid w:val="00F60589"/>
    <w:rsid w:val="00F70BB8"/>
    <w:rsid w:val="00F81785"/>
    <w:rsid w:val="00F91D39"/>
    <w:rsid w:val="00F94967"/>
    <w:rsid w:val="00F96A55"/>
    <w:rsid w:val="00F96C65"/>
    <w:rsid w:val="00FA32C2"/>
    <w:rsid w:val="00FA6BDD"/>
    <w:rsid w:val="00FB349C"/>
    <w:rsid w:val="00FB3BFC"/>
    <w:rsid w:val="00FC0227"/>
    <w:rsid w:val="00FC0DB0"/>
    <w:rsid w:val="00FC18CA"/>
    <w:rsid w:val="00FC2704"/>
    <w:rsid w:val="00FC5B09"/>
    <w:rsid w:val="00FD78B2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017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qFormat/>
    <w:rsid w:val="00530170"/>
    <w:pPr>
      <w:spacing w:before="120"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51A3A"/>
    <w:pPr>
      <w:spacing w:after="12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530170"/>
    <w:pPr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08"/>
    </w:pPr>
  </w:style>
  <w:style w:type="paragraph" w:styleId="Odstavecseseznamem">
    <w:name w:val="List Paragraph"/>
    <w:basedOn w:val="Normln"/>
    <w:link w:val="OdstavecseseznamemChar"/>
    <w:uiPriority w:val="34"/>
    <w:qFormat/>
    <w:rsid w:val="004A4715"/>
    <w:pPr>
      <w:ind w:left="720"/>
      <w:contextualSpacing/>
    </w:pPr>
  </w:style>
  <w:style w:type="paragraph" w:styleId="Rozloendokumentu">
    <w:name w:val="Document Map"/>
    <w:basedOn w:val="Normln"/>
    <w:semiHidden/>
    <w:rsid w:val="003F683A"/>
    <w:pPr>
      <w:shd w:val="clear" w:color="auto" w:fill="000080"/>
    </w:pPr>
    <w:rPr>
      <w:rFonts w:ascii="Tahoma" w:hAnsi="Tahoma" w:cs="Tahoma"/>
      <w:sz w:val="20"/>
    </w:rPr>
  </w:style>
  <w:style w:type="paragraph" w:customStyle="1" w:styleId="Default">
    <w:name w:val="Default"/>
    <w:rsid w:val="003F68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rsid w:val="003F683A"/>
    <w:rPr>
      <w:rFonts w:ascii="Arial" w:hAnsi="Arial"/>
      <w:sz w:val="18"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017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qFormat/>
    <w:rsid w:val="00530170"/>
    <w:pPr>
      <w:spacing w:before="120"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51A3A"/>
    <w:pPr>
      <w:spacing w:after="12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530170"/>
    <w:pPr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08"/>
    </w:pPr>
  </w:style>
  <w:style w:type="paragraph" w:styleId="Odstavecseseznamem">
    <w:name w:val="List Paragraph"/>
    <w:basedOn w:val="Normln"/>
    <w:link w:val="OdstavecseseznamemChar"/>
    <w:uiPriority w:val="34"/>
    <w:qFormat/>
    <w:rsid w:val="004A4715"/>
    <w:pPr>
      <w:ind w:left="720"/>
      <w:contextualSpacing/>
    </w:pPr>
  </w:style>
  <w:style w:type="paragraph" w:styleId="Rozloendokumentu">
    <w:name w:val="Document Map"/>
    <w:basedOn w:val="Normln"/>
    <w:semiHidden/>
    <w:rsid w:val="003F683A"/>
    <w:pPr>
      <w:shd w:val="clear" w:color="auto" w:fill="000080"/>
    </w:pPr>
    <w:rPr>
      <w:rFonts w:ascii="Tahoma" w:hAnsi="Tahoma" w:cs="Tahoma"/>
      <w:sz w:val="20"/>
    </w:rPr>
  </w:style>
  <w:style w:type="paragraph" w:customStyle="1" w:styleId="Default">
    <w:name w:val="Default"/>
    <w:rsid w:val="003F68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rsid w:val="003F683A"/>
    <w:rPr>
      <w:rFonts w:ascii="Arial" w:hAnsi="Arial"/>
      <w:sz w:val="18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1632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PRO POSKYTOVÁNÍ DOTACÍ Z ROZPOČTU OBCE DRNOVICE</vt:lpstr>
    </vt:vector>
  </TitlesOfParts>
  <Company>Komerční banka, a.s.</Company>
  <LinksUpToDate>false</LinksUpToDate>
  <CharactersWithSpaces>11239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PRO POSKYTOVÁNÍ DOTACÍ Z ROZPOČTU OBCE DRNOVICE</dc:title>
  <dc:creator>Kamil Žůrek</dc:creator>
  <cp:lastModifiedBy>Formánek, Ota</cp:lastModifiedBy>
  <cp:revision>2</cp:revision>
  <cp:lastPrinted>2015-09-10T10:15:00Z</cp:lastPrinted>
  <dcterms:created xsi:type="dcterms:W3CDTF">2017-03-09T12:21:00Z</dcterms:created>
  <dcterms:modified xsi:type="dcterms:W3CDTF">2017-03-09T12:21:00Z</dcterms:modified>
</cp:coreProperties>
</file>